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A5" w:rsidRPr="008B4085" w:rsidRDefault="00E953A5" w:rsidP="00E953A5">
      <w:pPr>
        <w:spacing w:line="0" w:lineRule="atLeast"/>
        <w:rPr>
          <w:rFonts w:ascii="Gill Sans MT" w:eastAsia="Gill Sans MT" w:hAnsi="Gill Sans MT"/>
        </w:rPr>
      </w:pPr>
      <w:r>
        <w:rPr>
          <w:rFonts w:ascii="Gill Sans MT" w:eastAsia="Gill Sans MT" w:hAnsi="Gill Sans MT"/>
          <w:b/>
          <w:i/>
          <w:sz w:val="28"/>
          <w:u w:val="single"/>
        </w:rPr>
        <w:t>P</w:t>
      </w:r>
      <w:r>
        <w:rPr>
          <w:rFonts w:ascii="Gill Sans MT" w:eastAsia="Gill Sans MT" w:hAnsi="Gill Sans MT"/>
          <w:b/>
          <w:i/>
          <w:u w:val="single"/>
        </w:rPr>
        <w:t>ERSONAL</w:t>
      </w:r>
      <w:r>
        <w:rPr>
          <w:rFonts w:ascii="Gill Sans MT" w:eastAsia="Gill Sans MT" w:hAnsi="Gill Sans MT"/>
          <w:b/>
          <w:i/>
          <w:sz w:val="28"/>
        </w:rPr>
        <w:t xml:space="preserve"> </w:t>
      </w:r>
      <w:r>
        <w:rPr>
          <w:rFonts w:ascii="Gill Sans MT" w:eastAsia="Gill Sans MT" w:hAnsi="Gill Sans MT"/>
          <w:b/>
          <w:i/>
          <w:sz w:val="28"/>
          <w:u w:val="single"/>
        </w:rPr>
        <w:t>P</w:t>
      </w:r>
      <w:r>
        <w:rPr>
          <w:rFonts w:ascii="Gill Sans MT" w:eastAsia="Gill Sans MT" w:hAnsi="Gill Sans MT"/>
          <w:b/>
          <w:i/>
          <w:u w:val="single"/>
        </w:rPr>
        <w:t>ROFILE</w:t>
      </w:r>
      <w:r>
        <w:rPr>
          <w:rFonts w:ascii="Gill Sans MT" w:eastAsia="Gill Sans MT" w:hAnsi="Gill Sans MT"/>
          <w:b/>
          <w:i/>
          <w:sz w:val="28"/>
        </w:rPr>
        <w:t xml:space="preserve">: </w:t>
      </w:r>
      <w:r w:rsidRPr="008B4085">
        <w:rPr>
          <w:rFonts w:ascii="Gill Sans MT" w:eastAsia="Gill Sans MT" w:hAnsi="Gill Sans MT"/>
        </w:rPr>
        <w:t>Accomplished wine &amp; spirits professional with extensive experience and relationships</w:t>
      </w:r>
      <w:r>
        <w:rPr>
          <w:rFonts w:ascii="Gill Sans MT" w:eastAsia="Gill Sans MT" w:hAnsi="Gill Sans MT"/>
        </w:rPr>
        <w:t xml:space="preserve"> </w:t>
      </w:r>
      <w:r w:rsidRPr="008B4085">
        <w:rPr>
          <w:rFonts w:ascii="Gill Sans MT" w:eastAsia="Gill Sans MT" w:hAnsi="Gill Sans MT"/>
        </w:rPr>
        <w:t>in the Tri-State Area and a passion for fine wines. Energetic brand builder, producer of increased profitability through all distribution channels, and adept at mentoring team members and distributors’ sales forces. Dependable industry veteran acknowledged by wholesalers and suppliers alike as a creative and supportive team player.</w:t>
      </w:r>
    </w:p>
    <w:p w:rsidR="00E953A5" w:rsidRPr="007E7E56" w:rsidRDefault="00E953A5" w:rsidP="00E953A5">
      <w:pPr>
        <w:ind w:left="-630" w:right="-720" w:firstLine="630"/>
        <w:jc w:val="both"/>
        <w:rPr>
          <w:rFonts w:ascii="Gill Sans MT" w:hAnsi="Gill Sans MT" w:cs="Kartika"/>
          <w:b/>
          <w:i/>
          <w:smallCaps/>
          <w:sz w:val="28"/>
          <w:szCs w:val="24"/>
          <w:u w:val="single"/>
        </w:rPr>
      </w:pPr>
    </w:p>
    <w:p w:rsidR="00E953A5" w:rsidRPr="00C971E6" w:rsidRDefault="00E953A5" w:rsidP="00E953A5">
      <w:pPr>
        <w:ind w:left="-630" w:right="-720" w:firstLine="630"/>
        <w:jc w:val="both"/>
        <w:rPr>
          <w:rFonts w:ascii="Gill Sans MT" w:hAnsi="Gill Sans MT" w:cs="Kartika"/>
          <w:b/>
          <w:i/>
          <w:smallCaps/>
          <w:sz w:val="28"/>
          <w:szCs w:val="24"/>
          <w:u w:val="single"/>
        </w:rPr>
      </w:pPr>
      <w:r w:rsidRPr="00C971E6">
        <w:rPr>
          <w:rFonts w:ascii="Gill Sans MT" w:hAnsi="Gill Sans MT" w:cs="Kartika"/>
          <w:b/>
          <w:i/>
          <w:smallCaps/>
          <w:sz w:val="28"/>
          <w:szCs w:val="24"/>
          <w:u w:val="single"/>
        </w:rPr>
        <w:t>Relevant Experience</w:t>
      </w:r>
      <w:r w:rsidRPr="00F65363">
        <w:rPr>
          <w:rFonts w:ascii="Gill Sans MT" w:hAnsi="Gill Sans MT" w:cs="Kartika"/>
          <w:b/>
          <w:i/>
          <w:smallCaps/>
          <w:sz w:val="28"/>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E953A5" w:rsidTr="006B07D6">
        <w:tc>
          <w:tcPr>
            <w:tcW w:w="1705" w:type="dxa"/>
          </w:tcPr>
          <w:p w:rsidR="00E953A5" w:rsidRPr="00E953A5" w:rsidRDefault="00E953A5">
            <w:pPr>
              <w:rPr>
                <w:rFonts w:ascii="Gill Sans MT" w:eastAsia="Gill Sans MT" w:hAnsi="Gill Sans MT" w:cs="Gill Sans MT"/>
                <w:b/>
                <w:bCs/>
              </w:rPr>
            </w:pPr>
            <w:r w:rsidRPr="00E953A5">
              <w:rPr>
                <w:rFonts w:ascii="Gill Sans MT" w:eastAsia="Gill Sans MT" w:hAnsi="Gill Sans MT" w:cs="Gill Sans MT"/>
                <w:b/>
                <w:bCs/>
              </w:rPr>
              <w:t>April 2018</w:t>
            </w:r>
          </w:p>
          <w:p w:rsidR="00E953A5" w:rsidRDefault="00E953A5">
            <w:r w:rsidRPr="00E953A5">
              <w:rPr>
                <w:rFonts w:ascii="Gill Sans MT" w:eastAsia="Gill Sans MT" w:hAnsi="Gill Sans MT" w:cs="Gill Sans MT"/>
                <w:b/>
                <w:bCs/>
              </w:rPr>
              <w:t>to Present</w:t>
            </w:r>
          </w:p>
        </w:tc>
        <w:tc>
          <w:tcPr>
            <w:tcW w:w="7645" w:type="dxa"/>
          </w:tcPr>
          <w:p w:rsidR="00E953A5" w:rsidRDefault="00E953A5">
            <w:pPr>
              <w:rPr>
                <w:rFonts w:ascii="Gill Sans MT" w:eastAsia="Gill Sans MT" w:hAnsi="Gill Sans MT" w:cs="Gill Sans MT"/>
                <w:b/>
                <w:bCs/>
              </w:rPr>
            </w:pPr>
            <w:r w:rsidRPr="006412F3">
              <w:rPr>
                <w:rFonts w:ascii="Gill Sans MT" w:eastAsia="Gill Sans MT" w:hAnsi="Gill Sans MT" w:cs="Gill Sans MT"/>
                <w:b/>
                <w:bCs/>
              </w:rPr>
              <w:t>TERLATO WINES INTERNATIONAL</w:t>
            </w:r>
          </w:p>
          <w:p w:rsidR="00E953A5" w:rsidRDefault="00E953A5">
            <w:r w:rsidRPr="006412F3">
              <w:rPr>
                <w:rFonts w:ascii="Gill Sans MT" w:eastAsia="Gill Sans MT" w:hAnsi="Gill Sans MT" w:cs="Gill Sans MT"/>
                <w:b/>
                <w:bCs/>
              </w:rPr>
              <w:t>Lake Bluff, IL 60044</w:t>
            </w:r>
          </w:p>
        </w:tc>
      </w:tr>
      <w:tr w:rsidR="00E953A5" w:rsidTr="006B07D6">
        <w:tc>
          <w:tcPr>
            <w:tcW w:w="1705" w:type="dxa"/>
          </w:tcPr>
          <w:p w:rsidR="00E953A5" w:rsidRDefault="00E953A5"/>
        </w:tc>
        <w:tc>
          <w:tcPr>
            <w:tcW w:w="7645" w:type="dxa"/>
          </w:tcPr>
          <w:p w:rsidR="00E953A5" w:rsidRDefault="00E953A5" w:rsidP="00E953A5">
            <w:r w:rsidRPr="006412F3">
              <w:rPr>
                <w:rFonts w:ascii="Gill Sans MT" w:eastAsia="Gill Sans MT" w:hAnsi="Gill Sans MT" w:cs="Gill Sans MT"/>
                <w:b/>
                <w:bCs/>
                <w:color w:val="C00000"/>
              </w:rPr>
              <w:t>New York Region Manager – Premier Portfolio:</w:t>
            </w:r>
          </w:p>
        </w:tc>
      </w:tr>
      <w:tr w:rsidR="00E953A5" w:rsidTr="006B07D6">
        <w:trPr>
          <w:trHeight w:val="2339"/>
        </w:trPr>
        <w:tc>
          <w:tcPr>
            <w:tcW w:w="1705" w:type="dxa"/>
          </w:tcPr>
          <w:p w:rsidR="00E953A5" w:rsidRDefault="00E953A5"/>
        </w:tc>
        <w:tc>
          <w:tcPr>
            <w:tcW w:w="7645" w:type="dxa"/>
          </w:tcPr>
          <w:p w:rsidR="00E953A5" w:rsidRPr="00E953A5" w:rsidRDefault="00E953A5" w:rsidP="00E953A5">
            <w:pPr>
              <w:pStyle w:val="ListParagraph"/>
              <w:numPr>
                <w:ilvl w:val="0"/>
                <w:numId w:val="2"/>
              </w:numPr>
            </w:pPr>
            <w:r w:rsidRPr="00E953A5">
              <w:rPr>
                <w:rFonts w:ascii="Gill Sans MT" w:eastAsia="Gill Sans MT" w:hAnsi="Gill Sans MT" w:cs="Gill Sans MT"/>
                <w:bCs/>
                <w:sz w:val="20"/>
                <w:szCs w:val="20"/>
              </w:rPr>
              <w:t xml:space="preserve">Responsible for managing relationships with statewide wholesalers (Empire Merchants, Empire Merchants North, </w:t>
            </w:r>
            <w:proofErr w:type="spellStart"/>
            <w:r w:rsidRPr="00E953A5">
              <w:rPr>
                <w:rFonts w:ascii="Gill Sans MT" w:eastAsia="Gill Sans MT" w:hAnsi="Gill Sans MT" w:cs="Gill Sans MT"/>
                <w:bCs/>
                <w:sz w:val="20"/>
                <w:szCs w:val="20"/>
              </w:rPr>
              <w:t>Cazanove-Opici</w:t>
            </w:r>
            <w:proofErr w:type="spellEnd"/>
            <w:r w:rsidRPr="00E953A5">
              <w:rPr>
                <w:rFonts w:ascii="Gill Sans MT" w:eastAsia="Gill Sans MT" w:hAnsi="Gill Sans MT" w:cs="Gill Sans MT"/>
                <w:bCs/>
                <w:sz w:val="20"/>
                <w:szCs w:val="20"/>
              </w:rPr>
              <w:t xml:space="preserve">) and for driving </w:t>
            </w:r>
            <w:r>
              <w:rPr>
                <w:rFonts w:ascii="Gill Sans MT" w:eastAsia="Gill Sans MT" w:hAnsi="Gill Sans MT" w:cs="Gill Sans MT"/>
                <w:bCs/>
                <w:sz w:val="20"/>
                <w:szCs w:val="20"/>
              </w:rPr>
              <w:t xml:space="preserve">Premier portfolio’s </w:t>
            </w:r>
            <w:r w:rsidRPr="00E953A5">
              <w:rPr>
                <w:rFonts w:ascii="Gill Sans MT" w:eastAsia="Gill Sans MT" w:hAnsi="Gill Sans MT" w:cs="Gill Sans MT"/>
                <w:bCs/>
                <w:sz w:val="20"/>
                <w:szCs w:val="20"/>
              </w:rPr>
              <w:t xml:space="preserve">volume and distribution growth in all channels in Metro and Upstate New York </w:t>
            </w:r>
          </w:p>
          <w:p w:rsidR="00E953A5" w:rsidRPr="005977AD" w:rsidRDefault="00E953A5" w:rsidP="00E953A5">
            <w:pPr>
              <w:pStyle w:val="ListParagraph"/>
              <w:numPr>
                <w:ilvl w:val="0"/>
                <w:numId w:val="2"/>
              </w:numPr>
            </w:pPr>
            <w:r>
              <w:rPr>
                <w:rFonts w:ascii="Gill Sans MT" w:eastAsia="Gill Sans MT" w:hAnsi="Gill Sans MT" w:cs="Gill Sans MT"/>
                <w:bCs/>
                <w:sz w:val="20"/>
                <w:szCs w:val="20"/>
              </w:rPr>
              <w:t>Managed all aspects of the business</w:t>
            </w:r>
            <w:r w:rsidR="005977AD">
              <w:rPr>
                <w:rFonts w:ascii="Gill Sans MT" w:eastAsia="Gill Sans MT" w:hAnsi="Gill Sans MT" w:cs="Gill Sans MT"/>
                <w:bCs/>
                <w:sz w:val="20"/>
                <w:szCs w:val="20"/>
              </w:rPr>
              <w:t xml:space="preserve"> (pricing, programming, inventory, POS, invoicing) and implemented corporate directives and initiatives (company-wide programs and National Account placements), with a promotional/programming budget exceeding $200,000 per fiscal year</w:t>
            </w:r>
          </w:p>
          <w:p w:rsidR="005977AD" w:rsidRPr="005977AD" w:rsidRDefault="005977AD" w:rsidP="00E953A5">
            <w:pPr>
              <w:pStyle w:val="ListParagraph"/>
              <w:numPr>
                <w:ilvl w:val="0"/>
                <w:numId w:val="2"/>
              </w:numPr>
            </w:pPr>
            <w:r>
              <w:rPr>
                <w:rFonts w:ascii="Gill Sans MT" w:eastAsia="Gill Sans MT" w:hAnsi="Gill Sans MT" w:cs="Gill Sans MT"/>
                <w:bCs/>
                <w:sz w:val="20"/>
                <w:szCs w:val="20"/>
              </w:rPr>
              <w:t>Created presentations, sell sheets, educational material, and trackers</w:t>
            </w:r>
          </w:p>
          <w:p w:rsidR="005977AD" w:rsidRPr="003D3C18" w:rsidRDefault="005977AD" w:rsidP="00E953A5">
            <w:pPr>
              <w:pStyle w:val="ListParagraph"/>
              <w:numPr>
                <w:ilvl w:val="0"/>
                <w:numId w:val="2"/>
              </w:numPr>
            </w:pPr>
            <w:r>
              <w:rPr>
                <w:rFonts w:ascii="Gill Sans MT" w:eastAsia="Gill Sans MT" w:hAnsi="Gill Sans MT" w:cs="Gill Sans MT"/>
                <w:bCs/>
                <w:sz w:val="20"/>
                <w:szCs w:val="20"/>
              </w:rPr>
              <w:t xml:space="preserve">Managed 30 brands within the premium, </w:t>
            </w:r>
            <w:proofErr w:type="spellStart"/>
            <w:r>
              <w:rPr>
                <w:rFonts w:ascii="Gill Sans MT" w:eastAsia="Gill Sans MT" w:hAnsi="Gill Sans MT" w:cs="Gill Sans MT"/>
                <w:bCs/>
                <w:sz w:val="20"/>
                <w:szCs w:val="20"/>
              </w:rPr>
              <w:t>ultrapremium</w:t>
            </w:r>
            <w:proofErr w:type="spellEnd"/>
            <w:r>
              <w:rPr>
                <w:rFonts w:ascii="Gill Sans MT" w:eastAsia="Gill Sans MT" w:hAnsi="Gill Sans MT" w:cs="Gill Sans MT"/>
                <w:bCs/>
                <w:sz w:val="20"/>
                <w:szCs w:val="20"/>
              </w:rPr>
              <w:t>, luxury, and icon segments with sales of approximately 90,000 cases annually</w:t>
            </w:r>
          </w:p>
          <w:p w:rsidR="003D3C18" w:rsidRPr="005977AD" w:rsidRDefault="003D3C18" w:rsidP="00E953A5">
            <w:pPr>
              <w:pStyle w:val="ListParagraph"/>
              <w:numPr>
                <w:ilvl w:val="0"/>
                <w:numId w:val="2"/>
              </w:numPr>
            </w:pPr>
            <w:r>
              <w:rPr>
                <w:rFonts w:ascii="Gill Sans MT" w:eastAsia="Gill Sans MT" w:hAnsi="Gill Sans MT" w:cs="Gill Sans MT"/>
                <w:bCs/>
                <w:sz w:val="20"/>
                <w:szCs w:val="20"/>
              </w:rPr>
              <w:t>Mentored two direct reports</w:t>
            </w:r>
          </w:p>
          <w:p w:rsidR="005977AD" w:rsidRDefault="005977AD" w:rsidP="005977AD">
            <w:pPr>
              <w:pStyle w:val="ListParagraph"/>
            </w:pPr>
            <w:bookmarkStart w:id="0" w:name="_GoBack"/>
            <w:bookmarkEnd w:id="0"/>
          </w:p>
        </w:tc>
      </w:tr>
      <w:tr w:rsidR="00E953A5" w:rsidTr="006B07D6">
        <w:tc>
          <w:tcPr>
            <w:tcW w:w="1705" w:type="dxa"/>
          </w:tcPr>
          <w:p w:rsidR="00E953A5" w:rsidRDefault="003D3C18" w:rsidP="00730650">
            <w:pPr>
              <w:spacing w:line="241" w:lineRule="auto"/>
              <w:ind w:left="20"/>
            </w:pPr>
            <w:r>
              <w:rPr>
                <w:rFonts w:ascii="Gill Sans MT" w:eastAsia="Gill Sans MT" w:hAnsi="Gill Sans MT"/>
                <w:b/>
              </w:rPr>
              <w:t xml:space="preserve">Oct. 2017 to </w:t>
            </w:r>
            <w:r w:rsidR="00730650">
              <w:rPr>
                <w:rFonts w:ascii="Gill Sans MT" w:eastAsia="Gill Sans MT" w:hAnsi="Gill Sans MT"/>
                <w:b/>
              </w:rPr>
              <w:t>April 2018</w:t>
            </w:r>
          </w:p>
        </w:tc>
        <w:tc>
          <w:tcPr>
            <w:tcW w:w="7645" w:type="dxa"/>
          </w:tcPr>
          <w:p w:rsidR="003D3C18" w:rsidRDefault="003D3C18" w:rsidP="003D3C18">
            <w:pPr>
              <w:spacing w:line="0" w:lineRule="atLeast"/>
              <w:rPr>
                <w:rFonts w:ascii="Gill Sans MT" w:eastAsia="Gill Sans MT" w:hAnsi="Gill Sans MT"/>
                <w:b/>
              </w:rPr>
            </w:pPr>
            <w:r>
              <w:rPr>
                <w:rFonts w:ascii="Gill Sans MT" w:eastAsia="Gill Sans MT" w:hAnsi="Gill Sans MT"/>
                <w:b/>
              </w:rPr>
              <w:t>SANTA MARGHERITA USA, Inc.</w:t>
            </w:r>
          </w:p>
          <w:p w:rsidR="003D3C18" w:rsidRDefault="003D3C18" w:rsidP="003D3C18">
            <w:pPr>
              <w:spacing w:line="2" w:lineRule="exact"/>
              <w:rPr>
                <w:rFonts w:ascii="Times New Roman" w:eastAsia="Times New Roman" w:hAnsi="Times New Roman"/>
                <w:sz w:val="24"/>
              </w:rPr>
            </w:pPr>
          </w:p>
          <w:p w:rsidR="00E953A5" w:rsidRDefault="003D3C18" w:rsidP="003D3C18">
            <w:pPr>
              <w:spacing w:line="0" w:lineRule="atLeast"/>
            </w:pPr>
            <w:r>
              <w:rPr>
                <w:rFonts w:ascii="Gill Sans MT" w:eastAsia="Gill Sans MT" w:hAnsi="Gill Sans MT"/>
                <w:b/>
              </w:rPr>
              <w:t>Miami Beach, FL 33139</w:t>
            </w:r>
          </w:p>
        </w:tc>
      </w:tr>
      <w:tr w:rsidR="00E953A5" w:rsidTr="006B07D6">
        <w:tc>
          <w:tcPr>
            <w:tcW w:w="1705" w:type="dxa"/>
          </w:tcPr>
          <w:p w:rsidR="00E953A5" w:rsidRDefault="00E953A5"/>
        </w:tc>
        <w:tc>
          <w:tcPr>
            <w:tcW w:w="7645" w:type="dxa"/>
          </w:tcPr>
          <w:p w:rsidR="00E953A5" w:rsidRPr="003D3C18" w:rsidRDefault="003D3C18" w:rsidP="003D3C18">
            <w:pPr>
              <w:spacing w:line="0" w:lineRule="atLeast"/>
              <w:rPr>
                <w:rFonts w:ascii="Gill Sans MT" w:eastAsia="Gill Sans MT" w:hAnsi="Gill Sans MT"/>
                <w:b/>
                <w:color w:val="CC0000"/>
              </w:rPr>
            </w:pPr>
            <w:r>
              <w:rPr>
                <w:rFonts w:ascii="Gill Sans MT" w:eastAsia="Gill Sans MT" w:hAnsi="Gill Sans MT"/>
                <w:b/>
                <w:color w:val="CC0000"/>
              </w:rPr>
              <w:t>District Sales Manager – Metro New York:</w:t>
            </w:r>
          </w:p>
        </w:tc>
      </w:tr>
      <w:tr w:rsidR="00E953A5" w:rsidTr="006B07D6">
        <w:trPr>
          <w:trHeight w:val="2024"/>
        </w:trPr>
        <w:tc>
          <w:tcPr>
            <w:tcW w:w="1705" w:type="dxa"/>
          </w:tcPr>
          <w:p w:rsidR="00E953A5" w:rsidRDefault="00E953A5"/>
        </w:tc>
        <w:tc>
          <w:tcPr>
            <w:tcW w:w="7645" w:type="dxa"/>
          </w:tcPr>
          <w:p w:rsidR="003D3C18" w:rsidRPr="008B4085" w:rsidRDefault="003D3C18" w:rsidP="003D3C18">
            <w:pPr>
              <w:pStyle w:val="ListParagraph"/>
              <w:numPr>
                <w:ilvl w:val="0"/>
                <w:numId w:val="3"/>
              </w:numPr>
              <w:tabs>
                <w:tab w:val="left" w:pos="2440"/>
              </w:tabs>
              <w:spacing w:line="231" w:lineRule="auto"/>
              <w:ind w:right="20"/>
              <w:rPr>
                <w:rFonts w:ascii="Symbol" w:eastAsia="Symbol" w:hAnsi="Symbol"/>
                <w:sz w:val="20"/>
              </w:rPr>
            </w:pPr>
            <w:r w:rsidRPr="008B4085">
              <w:rPr>
                <w:rFonts w:ascii="Gill Sans MT" w:eastAsia="Gill Sans MT" w:hAnsi="Gill Sans MT"/>
                <w:sz w:val="20"/>
              </w:rPr>
              <w:t>Responsible for on- and off-premise distribution of the Santa Margherita USA brands within the New York Metro Area (Greater NY and Westchester)</w:t>
            </w:r>
          </w:p>
          <w:p w:rsidR="003D3C18" w:rsidRDefault="003D3C18" w:rsidP="003D3C18">
            <w:pPr>
              <w:spacing w:line="18" w:lineRule="exact"/>
              <w:rPr>
                <w:rFonts w:ascii="Symbol" w:eastAsia="Symbol" w:hAnsi="Symbol"/>
              </w:rPr>
            </w:pPr>
          </w:p>
          <w:p w:rsidR="003D3C18" w:rsidRPr="008B4085" w:rsidRDefault="003D3C18" w:rsidP="003D3C18">
            <w:pPr>
              <w:pStyle w:val="ListParagraph"/>
              <w:numPr>
                <w:ilvl w:val="0"/>
                <w:numId w:val="3"/>
              </w:numPr>
              <w:tabs>
                <w:tab w:val="left" w:pos="2440"/>
              </w:tabs>
              <w:spacing w:line="231" w:lineRule="auto"/>
              <w:rPr>
                <w:rFonts w:ascii="Symbol" w:eastAsia="Symbol" w:hAnsi="Symbol"/>
                <w:sz w:val="20"/>
              </w:rPr>
            </w:pPr>
            <w:r w:rsidRPr="008B4085">
              <w:rPr>
                <w:rFonts w:ascii="Gill Sans MT" w:eastAsia="Gill Sans MT" w:hAnsi="Gill Sans MT"/>
                <w:sz w:val="20"/>
              </w:rPr>
              <w:t>Work side by side with the sales force of distributor partner (Empire Merchants) in market calls to expand quality distribution base</w:t>
            </w:r>
          </w:p>
          <w:p w:rsidR="003D3C18" w:rsidRDefault="003D3C18" w:rsidP="003D3C18">
            <w:pPr>
              <w:spacing w:line="16" w:lineRule="exact"/>
              <w:rPr>
                <w:rFonts w:ascii="Symbol" w:eastAsia="Symbol" w:hAnsi="Symbol"/>
              </w:rPr>
            </w:pPr>
          </w:p>
          <w:p w:rsidR="003D3C18" w:rsidRPr="008B4085" w:rsidRDefault="003D3C18" w:rsidP="003D3C18">
            <w:pPr>
              <w:pStyle w:val="ListParagraph"/>
              <w:numPr>
                <w:ilvl w:val="0"/>
                <w:numId w:val="3"/>
              </w:numPr>
              <w:tabs>
                <w:tab w:val="left" w:pos="2440"/>
              </w:tabs>
              <w:spacing w:line="231" w:lineRule="auto"/>
              <w:rPr>
                <w:rFonts w:ascii="Symbol" w:eastAsia="Symbol" w:hAnsi="Symbol"/>
                <w:sz w:val="20"/>
              </w:rPr>
            </w:pPr>
            <w:r w:rsidRPr="008B4085">
              <w:rPr>
                <w:rFonts w:ascii="Gill Sans MT" w:eastAsia="Gill Sans MT" w:hAnsi="Gill Sans MT"/>
                <w:sz w:val="20"/>
              </w:rPr>
              <w:t>Provided educational training on Italian wines and selling techniques to the distributor’s sales force</w:t>
            </w:r>
          </w:p>
          <w:p w:rsidR="003D3C18" w:rsidRPr="003D3C18" w:rsidRDefault="003D3C18" w:rsidP="003D3C18">
            <w:pPr>
              <w:pStyle w:val="ListParagraph"/>
              <w:numPr>
                <w:ilvl w:val="0"/>
                <w:numId w:val="3"/>
              </w:numPr>
              <w:tabs>
                <w:tab w:val="left" w:pos="2440"/>
              </w:tabs>
              <w:spacing w:line="0" w:lineRule="atLeast"/>
              <w:rPr>
                <w:rFonts w:ascii="Symbol" w:eastAsia="Symbol" w:hAnsi="Symbol"/>
                <w:sz w:val="20"/>
                <w:szCs w:val="20"/>
              </w:rPr>
            </w:pPr>
            <w:r w:rsidRPr="003D3C18">
              <w:rPr>
                <w:rFonts w:ascii="Gill Sans MT" w:eastAsia="Gill Sans MT" w:hAnsi="Gill Sans MT"/>
                <w:sz w:val="20"/>
                <w:szCs w:val="20"/>
              </w:rPr>
              <w:t>Responsible for building profitable relationships with key accounts</w:t>
            </w:r>
          </w:p>
          <w:p w:rsidR="003D3C18" w:rsidRPr="003D3C18" w:rsidRDefault="003D3C18" w:rsidP="003D3C18">
            <w:pPr>
              <w:spacing w:line="1" w:lineRule="exact"/>
              <w:rPr>
                <w:rFonts w:ascii="Symbol" w:eastAsia="Symbol" w:hAnsi="Symbol"/>
                <w:sz w:val="20"/>
                <w:szCs w:val="20"/>
              </w:rPr>
            </w:pPr>
          </w:p>
          <w:p w:rsidR="003D3C18" w:rsidRPr="003D3C18" w:rsidRDefault="003D3C18" w:rsidP="003D3C18">
            <w:pPr>
              <w:pStyle w:val="ListParagraph"/>
              <w:numPr>
                <w:ilvl w:val="0"/>
                <w:numId w:val="3"/>
              </w:numPr>
              <w:tabs>
                <w:tab w:val="left" w:pos="2440"/>
              </w:tabs>
              <w:spacing w:line="235" w:lineRule="auto"/>
              <w:rPr>
                <w:rFonts w:ascii="Symbol" w:eastAsia="Symbol" w:hAnsi="Symbol"/>
                <w:sz w:val="20"/>
                <w:szCs w:val="20"/>
              </w:rPr>
            </w:pPr>
            <w:r w:rsidRPr="003D3C18">
              <w:rPr>
                <w:rFonts w:ascii="Gill Sans MT" w:eastAsia="Gill Sans MT" w:hAnsi="Gill Sans MT"/>
                <w:sz w:val="20"/>
                <w:szCs w:val="20"/>
              </w:rPr>
              <w:t>Maintained proper levels of inventory and POS material</w:t>
            </w:r>
          </w:p>
          <w:p w:rsidR="00E953A5" w:rsidRDefault="00E953A5"/>
        </w:tc>
      </w:tr>
      <w:tr w:rsidR="00E953A5" w:rsidRPr="003D3C18" w:rsidTr="006B07D6">
        <w:tc>
          <w:tcPr>
            <w:tcW w:w="1705" w:type="dxa"/>
          </w:tcPr>
          <w:p w:rsidR="00E953A5" w:rsidRPr="003D3C18" w:rsidRDefault="003D3C18" w:rsidP="003D3C18">
            <w:r w:rsidRPr="003D3C18">
              <w:rPr>
                <w:rStyle w:val="Emphasis"/>
                <w:rFonts w:ascii="Gill Sans MT" w:hAnsi="Gill Sans MT"/>
                <w:b/>
                <w:i w:val="0"/>
                <w:color w:val="3B3838" w:themeColor="background2" w:themeShade="40"/>
              </w:rPr>
              <w:t>Nov. 2003 to July 2017</w:t>
            </w:r>
          </w:p>
        </w:tc>
        <w:tc>
          <w:tcPr>
            <w:tcW w:w="7645" w:type="dxa"/>
          </w:tcPr>
          <w:p w:rsidR="003D3C18" w:rsidRPr="003D3C18" w:rsidRDefault="003D3C18" w:rsidP="003D3C18">
            <w:pPr>
              <w:jc w:val="both"/>
              <w:rPr>
                <w:rStyle w:val="Emphasis"/>
                <w:rFonts w:ascii="Gill Sans MT" w:hAnsi="Gill Sans MT"/>
                <w:b/>
                <w:i w:val="0"/>
                <w:color w:val="3B3838" w:themeColor="background2" w:themeShade="40"/>
              </w:rPr>
            </w:pPr>
            <w:r w:rsidRPr="003D3C18">
              <w:rPr>
                <w:rStyle w:val="Emphasis"/>
                <w:rFonts w:ascii="Gill Sans MT" w:hAnsi="Gill Sans MT"/>
                <w:b/>
                <w:i w:val="0"/>
                <w:color w:val="3B3838" w:themeColor="background2" w:themeShade="40"/>
              </w:rPr>
              <w:t>PALM BAY INTERNATIONAL, Inc.</w:t>
            </w:r>
          </w:p>
          <w:p w:rsidR="00E953A5" w:rsidRPr="003D3C18" w:rsidRDefault="003D3C18" w:rsidP="003D3C18">
            <w:pPr>
              <w:jc w:val="both"/>
            </w:pPr>
            <w:r w:rsidRPr="003D3C18">
              <w:rPr>
                <w:rStyle w:val="Emphasis"/>
                <w:rFonts w:ascii="Gill Sans MT" w:hAnsi="Gill Sans MT"/>
                <w:b/>
                <w:i w:val="0"/>
                <w:color w:val="3B3838" w:themeColor="background2" w:themeShade="40"/>
              </w:rPr>
              <w:t>Port Washington, NY 11050</w:t>
            </w:r>
          </w:p>
        </w:tc>
      </w:tr>
      <w:tr w:rsidR="00E953A5" w:rsidTr="006B07D6">
        <w:tc>
          <w:tcPr>
            <w:tcW w:w="1705" w:type="dxa"/>
          </w:tcPr>
          <w:p w:rsidR="003D3C18" w:rsidRPr="003D3C18" w:rsidRDefault="003D3C18" w:rsidP="003D3C18">
            <w:pPr>
              <w:jc w:val="right"/>
              <w:rPr>
                <w:rStyle w:val="Emphasis"/>
                <w:rFonts w:ascii="Gill Sans MT" w:hAnsi="Gill Sans MT"/>
                <w:sz w:val="20"/>
              </w:rPr>
            </w:pPr>
            <w:r>
              <w:rPr>
                <w:rStyle w:val="Emphasis"/>
                <w:rFonts w:ascii="Gill Sans MT" w:hAnsi="Gill Sans MT"/>
                <w:sz w:val="20"/>
              </w:rPr>
              <w:t>Apr.</w:t>
            </w:r>
            <w:r w:rsidRPr="003D3C18">
              <w:rPr>
                <w:rStyle w:val="Emphasis"/>
                <w:rFonts w:ascii="Gill Sans MT" w:hAnsi="Gill Sans MT"/>
                <w:sz w:val="20"/>
              </w:rPr>
              <w:t xml:space="preserve"> 2016</w:t>
            </w:r>
          </w:p>
          <w:p w:rsidR="00E953A5" w:rsidRPr="003D3C18" w:rsidRDefault="003D3C18" w:rsidP="003D3C18">
            <w:pPr>
              <w:jc w:val="right"/>
              <w:rPr>
                <w:sz w:val="20"/>
              </w:rPr>
            </w:pPr>
            <w:r w:rsidRPr="003D3C18">
              <w:rPr>
                <w:rStyle w:val="Emphasis"/>
                <w:rFonts w:ascii="Gill Sans MT" w:hAnsi="Gill Sans MT"/>
                <w:sz w:val="20"/>
              </w:rPr>
              <w:t xml:space="preserve"> to July 2017:</w:t>
            </w:r>
          </w:p>
        </w:tc>
        <w:tc>
          <w:tcPr>
            <w:tcW w:w="7645" w:type="dxa"/>
          </w:tcPr>
          <w:p w:rsidR="00E953A5" w:rsidRDefault="003D3C18" w:rsidP="003D3C18">
            <w:pPr>
              <w:jc w:val="both"/>
            </w:pPr>
            <w:r w:rsidRPr="003D3C18">
              <w:rPr>
                <w:rStyle w:val="Emphasis"/>
                <w:rFonts w:ascii="Gill Sans MT" w:hAnsi="Gill Sans MT"/>
                <w:b/>
                <w:i w:val="0"/>
                <w:color w:val="CC0000"/>
              </w:rPr>
              <w:t xml:space="preserve">Connecticut State Manager – </w:t>
            </w:r>
            <w:proofErr w:type="spellStart"/>
            <w:r w:rsidRPr="003D3C18">
              <w:rPr>
                <w:rStyle w:val="Emphasis"/>
                <w:rFonts w:ascii="Gill Sans MT" w:hAnsi="Gill Sans MT"/>
                <w:b/>
                <w:i w:val="0"/>
                <w:color w:val="CC0000"/>
              </w:rPr>
              <w:t>Taub</w:t>
            </w:r>
            <w:proofErr w:type="spellEnd"/>
            <w:r w:rsidRPr="003D3C18">
              <w:rPr>
                <w:rStyle w:val="Emphasis"/>
                <w:rFonts w:ascii="Gill Sans MT" w:hAnsi="Gill Sans MT"/>
                <w:b/>
                <w:i w:val="0"/>
                <w:color w:val="CC0000"/>
              </w:rPr>
              <w:t xml:space="preserve"> Family Selections, Foundation Brands, &amp; Spirits:</w:t>
            </w:r>
            <w:r w:rsidRPr="003D3C18">
              <w:rPr>
                <w:rStyle w:val="Emphasis"/>
                <w:rFonts w:ascii="Gill Sans MT" w:hAnsi="Gill Sans MT"/>
                <w:i w:val="0"/>
                <w:color w:val="CC0000"/>
              </w:rPr>
              <w:t xml:space="preserve"> </w:t>
            </w:r>
          </w:p>
        </w:tc>
      </w:tr>
      <w:tr w:rsidR="003D3C18" w:rsidTr="006B07D6">
        <w:trPr>
          <w:trHeight w:val="1421"/>
        </w:trPr>
        <w:tc>
          <w:tcPr>
            <w:tcW w:w="1705" w:type="dxa"/>
          </w:tcPr>
          <w:p w:rsidR="003D3C18" w:rsidRDefault="003D3C18" w:rsidP="003D3C18"/>
        </w:tc>
        <w:tc>
          <w:tcPr>
            <w:tcW w:w="7645" w:type="dxa"/>
          </w:tcPr>
          <w:p w:rsidR="003D3C18" w:rsidRPr="003D3C18" w:rsidRDefault="003D3C18" w:rsidP="003D3C18">
            <w:pPr>
              <w:pStyle w:val="ListParagraph"/>
              <w:numPr>
                <w:ilvl w:val="0"/>
                <w:numId w:val="4"/>
              </w:numPr>
              <w:jc w:val="both"/>
              <w:rPr>
                <w:rStyle w:val="Emphasis"/>
                <w:rFonts w:ascii="Gill Sans MT" w:hAnsi="Gill Sans MT"/>
                <w:i w:val="0"/>
                <w:sz w:val="20"/>
              </w:rPr>
            </w:pPr>
            <w:r w:rsidRPr="003D3C18">
              <w:rPr>
                <w:rStyle w:val="Emphasis"/>
                <w:rFonts w:ascii="Gill Sans MT" w:hAnsi="Gill Sans MT"/>
                <w:i w:val="0"/>
                <w:sz w:val="20"/>
              </w:rPr>
              <w:t xml:space="preserve">Responsible for driving growth of brands for the entire Palm Bay International portfolio and for all its business units within the State of Connecticut (about 135,000 cases annually) </w:t>
            </w:r>
          </w:p>
          <w:p w:rsidR="003D3C18" w:rsidRPr="003D3C18" w:rsidRDefault="003D3C18" w:rsidP="003D3C18">
            <w:pPr>
              <w:pStyle w:val="ListParagraph"/>
              <w:numPr>
                <w:ilvl w:val="0"/>
                <w:numId w:val="4"/>
              </w:numPr>
              <w:jc w:val="both"/>
              <w:rPr>
                <w:rStyle w:val="Emphasis"/>
                <w:rFonts w:ascii="Gill Sans MT" w:hAnsi="Gill Sans MT"/>
                <w:i w:val="0"/>
                <w:sz w:val="20"/>
              </w:rPr>
            </w:pPr>
            <w:r w:rsidRPr="003D3C18">
              <w:rPr>
                <w:rStyle w:val="Emphasis"/>
                <w:rFonts w:ascii="Gill Sans MT" w:hAnsi="Gill Sans MT"/>
                <w:i w:val="0"/>
                <w:sz w:val="20"/>
              </w:rPr>
              <w:t>Maintained relationships with statewide wholesalers (</w:t>
            </w:r>
            <w:proofErr w:type="spellStart"/>
            <w:r w:rsidRPr="003D3C18">
              <w:rPr>
                <w:rStyle w:val="Emphasis"/>
                <w:rFonts w:ascii="Gill Sans MT" w:hAnsi="Gill Sans MT"/>
                <w:i w:val="0"/>
                <w:sz w:val="20"/>
              </w:rPr>
              <w:t>Brescome</w:t>
            </w:r>
            <w:proofErr w:type="spellEnd"/>
            <w:r w:rsidRPr="003D3C18">
              <w:rPr>
                <w:rStyle w:val="Emphasis"/>
                <w:rFonts w:ascii="Gill Sans MT" w:hAnsi="Gill Sans MT"/>
                <w:i w:val="0"/>
                <w:sz w:val="20"/>
              </w:rPr>
              <w:t xml:space="preserve"> Barton, Worldwide Wines, Eder Bros., AS Goodman, Hartley &amp; Parker, Slocum &amp; Sons) </w:t>
            </w:r>
          </w:p>
          <w:p w:rsidR="003D3C18" w:rsidRPr="003D3C18" w:rsidRDefault="003D3C18" w:rsidP="003D3C18">
            <w:pPr>
              <w:pStyle w:val="ListParagraph"/>
              <w:numPr>
                <w:ilvl w:val="0"/>
                <w:numId w:val="4"/>
              </w:numPr>
              <w:jc w:val="both"/>
              <w:rPr>
                <w:rStyle w:val="Emphasis"/>
                <w:rFonts w:ascii="Gill Sans MT" w:hAnsi="Gill Sans MT"/>
                <w:i w:val="0"/>
                <w:sz w:val="20"/>
              </w:rPr>
            </w:pPr>
            <w:r w:rsidRPr="003D3C18">
              <w:rPr>
                <w:rStyle w:val="Emphasis"/>
                <w:rFonts w:ascii="Gill Sans MT" w:hAnsi="Gill Sans MT"/>
                <w:i w:val="0"/>
                <w:sz w:val="20"/>
              </w:rPr>
              <w:lastRenderedPageBreak/>
              <w:t xml:space="preserve">Managed all business aspects (pricing, programming, inventory, merchandise, field sales, and strategic planning) with a promotional/programming budget in excess of $1.5 million, and mentored one report. </w:t>
            </w:r>
          </w:p>
          <w:p w:rsidR="003D3C18" w:rsidRPr="003D3C18" w:rsidRDefault="003D3C18" w:rsidP="003D3C18">
            <w:pPr>
              <w:pStyle w:val="ListParagraph"/>
              <w:numPr>
                <w:ilvl w:val="0"/>
                <w:numId w:val="4"/>
              </w:numPr>
              <w:jc w:val="both"/>
              <w:rPr>
                <w:rStyle w:val="Emphasis"/>
                <w:rFonts w:ascii="Gill Sans MT" w:hAnsi="Gill Sans MT"/>
                <w:b/>
                <w:i w:val="0"/>
                <w:sz w:val="20"/>
              </w:rPr>
            </w:pPr>
            <w:r w:rsidRPr="003D3C18">
              <w:rPr>
                <w:rStyle w:val="Emphasis"/>
                <w:rFonts w:ascii="Gill Sans MT" w:hAnsi="Gill Sans MT"/>
                <w:i w:val="0"/>
                <w:sz w:val="20"/>
              </w:rPr>
              <w:t>Grew sales in the first 2 quarters by an aggregated 2% among the 3 divisions</w:t>
            </w:r>
          </w:p>
          <w:p w:rsidR="003D3C18" w:rsidRPr="00C971E6" w:rsidRDefault="003D3C18" w:rsidP="003D3C18">
            <w:pPr>
              <w:pStyle w:val="ListParagraph"/>
              <w:numPr>
                <w:ilvl w:val="0"/>
                <w:numId w:val="4"/>
              </w:numPr>
              <w:jc w:val="both"/>
              <w:rPr>
                <w:rStyle w:val="Emphasis"/>
                <w:rFonts w:ascii="Gill Sans MT" w:hAnsi="Gill Sans MT"/>
                <w:b/>
                <w:i w:val="0"/>
              </w:rPr>
            </w:pPr>
            <w:r w:rsidRPr="003D3C18">
              <w:rPr>
                <w:rStyle w:val="Emphasis"/>
                <w:rFonts w:ascii="Gill Sans MT" w:hAnsi="Gill Sans MT"/>
                <w:i w:val="0"/>
                <w:sz w:val="20"/>
              </w:rPr>
              <w:t>Managed sales of approximately 135,000 cases annually, generating revenue in excess of $8 million</w:t>
            </w:r>
          </w:p>
        </w:tc>
      </w:tr>
      <w:tr w:rsidR="003D3C18" w:rsidRPr="003D3C18" w:rsidTr="006B07D6">
        <w:tc>
          <w:tcPr>
            <w:tcW w:w="1705" w:type="dxa"/>
          </w:tcPr>
          <w:p w:rsidR="003D3C18" w:rsidRDefault="003D3C18" w:rsidP="003D3C18">
            <w:pPr>
              <w:jc w:val="right"/>
              <w:rPr>
                <w:rStyle w:val="Emphasis"/>
                <w:rFonts w:ascii="Gill Sans MT" w:hAnsi="Gill Sans MT"/>
                <w:sz w:val="20"/>
              </w:rPr>
            </w:pPr>
            <w:r>
              <w:rPr>
                <w:rStyle w:val="Emphasis"/>
                <w:rFonts w:ascii="Gill Sans MT" w:hAnsi="Gill Sans MT"/>
                <w:sz w:val="20"/>
              </w:rPr>
              <w:lastRenderedPageBreak/>
              <w:t>Feb.</w:t>
            </w:r>
            <w:r w:rsidRPr="003D3C18">
              <w:rPr>
                <w:rStyle w:val="Emphasis"/>
                <w:rFonts w:ascii="Gill Sans MT" w:hAnsi="Gill Sans MT"/>
                <w:sz w:val="20"/>
              </w:rPr>
              <w:t xml:space="preserve"> 2011</w:t>
            </w:r>
          </w:p>
          <w:p w:rsidR="003D3C18" w:rsidRPr="003D3C18" w:rsidRDefault="003D3C18" w:rsidP="003D3C18">
            <w:pPr>
              <w:jc w:val="right"/>
            </w:pPr>
            <w:r>
              <w:rPr>
                <w:rStyle w:val="Emphasis"/>
                <w:rFonts w:ascii="Gill Sans MT" w:hAnsi="Gill Sans MT"/>
                <w:sz w:val="20"/>
              </w:rPr>
              <w:t xml:space="preserve"> to Apr.</w:t>
            </w:r>
            <w:r w:rsidRPr="003D3C18">
              <w:rPr>
                <w:rStyle w:val="Emphasis"/>
                <w:rFonts w:ascii="Gill Sans MT" w:hAnsi="Gill Sans MT"/>
                <w:sz w:val="20"/>
              </w:rPr>
              <w:t xml:space="preserve"> 2016:</w:t>
            </w:r>
          </w:p>
        </w:tc>
        <w:tc>
          <w:tcPr>
            <w:tcW w:w="7645" w:type="dxa"/>
          </w:tcPr>
          <w:p w:rsidR="003D3C18" w:rsidRPr="003D3C18" w:rsidRDefault="003D3C18" w:rsidP="003D3C18">
            <w:pPr>
              <w:jc w:val="both"/>
            </w:pPr>
            <w:r w:rsidRPr="003D3C18">
              <w:rPr>
                <w:rStyle w:val="Emphasis"/>
                <w:rFonts w:ascii="Gill Sans MT" w:hAnsi="Gill Sans MT"/>
                <w:b/>
                <w:i w:val="0"/>
                <w:color w:val="CC0000"/>
              </w:rPr>
              <w:t xml:space="preserve">Connecticut State Manager – Genesis Estates (later </w:t>
            </w:r>
            <w:proofErr w:type="spellStart"/>
            <w:r w:rsidRPr="003D3C18">
              <w:rPr>
                <w:rStyle w:val="Emphasis"/>
                <w:rFonts w:ascii="Gill Sans MT" w:hAnsi="Gill Sans MT"/>
                <w:b/>
                <w:i w:val="0"/>
                <w:color w:val="CC0000"/>
              </w:rPr>
              <w:t>Taub</w:t>
            </w:r>
            <w:proofErr w:type="spellEnd"/>
            <w:r w:rsidRPr="003D3C18">
              <w:rPr>
                <w:rStyle w:val="Emphasis"/>
                <w:rFonts w:ascii="Gill Sans MT" w:hAnsi="Gill Sans MT"/>
                <w:b/>
                <w:i w:val="0"/>
                <w:color w:val="CC0000"/>
              </w:rPr>
              <w:t xml:space="preserve"> Family Selections):</w:t>
            </w:r>
            <w:r w:rsidRPr="003D3C18">
              <w:rPr>
                <w:rStyle w:val="Emphasis"/>
                <w:rFonts w:ascii="Gill Sans MT" w:hAnsi="Gill Sans MT"/>
                <w:i w:val="0"/>
              </w:rPr>
              <w:t xml:space="preserve"> </w:t>
            </w:r>
          </w:p>
        </w:tc>
      </w:tr>
      <w:tr w:rsidR="003D3C18" w:rsidTr="006B07D6">
        <w:trPr>
          <w:trHeight w:val="2231"/>
        </w:trPr>
        <w:tc>
          <w:tcPr>
            <w:tcW w:w="1705" w:type="dxa"/>
          </w:tcPr>
          <w:p w:rsidR="003D3C18" w:rsidRDefault="003D3C18" w:rsidP="003D3C18"/>
        </w:tc>
        <w:tc>
          <w:tcPr>
            <w:tcW w:w="7645" w:type="dxa"/>
          </w:tcPr>
          <w:p w:rsidR="003D3C18" w:rsidRPr="003D3C18" w:rsidRDefault="003D3C18" w:rsidP="003D3C18">
            <w:pPr>
              <w:pStyle w:val="ListParagraph"/>
              <w:numPr>
                <w:ilvl w:val="0"/>
                <w:numId w:val="5"/>
              </w:numPr>
              <w:jc w:val="both"/>
              <w:rPr>
                <w:rStyle w:val="Emphasis"/>
                <w:rFonts w:ascii="Gill Sans MT" w:hAnsi="Gill Sans MT"/>
                <w:i w:val="0"/>
                <w:sz w:val="20"/>
              </w:rPr>
            </w:pPr>
            <w:r w:rsidRPr="003D3C18">
              <w:rPr>
                <w:rStyle w:val="Emphasis"/>
                <w:rFonts w:ascii="Gill Sans MT" w:hAnsi="Gill Sans MT"/>
                <w:i w:val="0"/>
                <w:sz w:val="20"/>
              </w:rPr>
              <w:t>Responsible for driving growth of brands within the Genesis (fine wine) portfolio; maintained relationships with statewide wholesalers (</w:t>
            </w:r>
            <w:proofErr w:type="spellStart"/>
            <w:r w:rsidRPr="003D3C18">
              <w:rPr>
                <w:rStyle w:val="Emphasis"/>
                <w:rFonts w:ascii="Gill Sans MT" w:hAnsi="Gill Sans MT"/>
                <w:i w:val="0"/>
                <w:sz w:val="20"/>
              </w:rPr>
              <w:t>Brescome</w:t>
            </w:r>
            <w:proofErr w:type="spellEnd"/>
            <w:r w:rsidRPr="003D3C18">
              <w:rPr>
                <w:rStyle w:val="Emphasis"/>
                <w:rFonts w:ascii="Gill Sans MT" w:hAnsi="Gill Sans MT"/>
                <w:i w:val="0"/>
                <w:sz w:val="20"/>
              </w:rPr>
              <w:t xml:space="preserve"> Barton, Worldwide Wines, Eder Bros., AS Goodman, Hartley &amp; Parker) </w:t>
            </w:r>
          </w:p>
          <w:p w:rsidR="003D3C18" w:rsidRPr="003D3C18" w:rsidRDefault="003D3C18" w:rsidP="003D3C18">
            <w:pPr>
              <w:pStyle w:val="ListParagraph"/>
              <w:numPr>
                <w:ilvl w:val="0"/>
                <w:numId w:val="5"/>
              </w:numPr>
              <w:jc w:val="both"/>
              <w:rPr>
                <w:rStyle w:val="Emphasis"/>
                <w:rFonts w:ascii="Gill Sans MT" w:hAnsi="Gill Sans MT"/>
                <w:i w:val="0"/>
                <w:sz w:val="20"/>
              </w:rPr>
            </w:pPr>
            <w:r w:rsidRPr="003D3C18">
              <w:rPr>
                <w:rStyle w:val="Emphasis"/>
                <w:rFonts w:ascii="Gill Sans MT" w:hAnsi="Gill Sans MT"/>
                <w:i w:val="0"/>
                <w:sz w:val="20"/>
              </w:rPr>
              <w:t xml:space="preserve">Created pricing structures, elaborated strategic plans including promotions, incentives, tutorial programs for the distributors’ sales force with a promotional/programming budget of over $160,000 annually </w:t>
            </w:r>
          </w:p>
          <w:p w:rsidR="003D3C18" w:rsidRPr="003D3C18" w:rsidRDefault="003D3C18" w:rsidP="006B07D6">
            <w:pPr>
              <w:pStyle w:val="ListParagraph"/>
              <w:numPr>
                <w:ilvl w:val="0"/>
                <w:numId w:val="5"/>
              </w:numPr>
              <w:jc w:val="both"/>
              <w:rPr>
                <w:sz w:val="20"/>
              </w:rPr>
            </w:pPr>
            <w:r w:rsidRPr="003D3C18">
              <w:rPr>
                <w:rStyle w:val="Emphasis"/>
                <w:rFonts w:ascii="Gill Sans MT" w:hAnsi="Gill Sans MT"/>
                <w:i w:val="0"/>
                <w:sz w:val="20"/>
              </w:rPr>
              <w:t>Grew sales by 11% in the first calendar year, 14% annual average since 2011, 18% in the last calendar year (2015); fine wine sales in the last calendar year exceeded 10,000 cases, generating about $1.7 million in revenue</w:t>
            </w:r>
          </w:p>
        </w:tc>
      </w:tr>
      <w:tr w:rsidR="006B07D6" w:rsidTr="006B07D6">
        <w:trPr>
          <w:trHeight w:val="314"/>
        </w:trPr>
        <w:tc>
          <w:tcPr>
            <w:tcW w:w="1705" w:type="dxa"/>
          </w:tcPr>
          <w:p w:rsidR="006B07D6" w:rsidRDefault="006B07D6" w:rsidP="006B07D6">
            <w:pPr>
              <w:jc w:val="right"/>
              <w:rPr>
                <w:rFonts w:ascii="Gill Sans MT" w:hAnsi="Gill Sans MT"/>
                <w:i/>
                <w:iCs/>
                <w:sz w:val="20"/>
              </w:rPr>
            </w:pPr>
            <w:r w:rsidRPr="006B07D6">
              <w:rPr>
                <w:rFonts w:ascii="Gill Sans MT" w:hAnsi="Gill Sans MT"/>
                <w:i/>
                <w:iCs/>
                <w:sz w:val="20"/>
              </w:rPr>
              <w:t xml:space="preserve">May 2007 </w:t>
            </w:r>
          </w:p>
          <w:p w:rsidR="006B07D6" w:rsidRDefault="006B07D6" w:rsidP="006B07D6">
            <w:pPr>
              <w:jc w:val="right"/>
            </w:pPr>
            <w:r w:rsidRPr="006B07D6">
              <w:rPr>
                <w:rFonts w:ascii="Gill Sans MT" w:hAnsi="Gill Sans MT"/>
                <w:i/>
                <w:iCs/>
                <w:sz w:val="20"/>
              </w:rPr>
              <w:t>to Jan</w:t>
            </w:r>
            <w:r>
              <w:rPr>
                <w:rFonts w:ascii="Gill Sans MT" w:hAnsi="Gill Sans MT"/>
                <w:i/>
                <w:iCs/>
                <w:sz w:val="20"/>
              </w:rPr>
              <w:t>.</w:t>
            </w:r>
            <w:r w:rsidRPr="006B07D6">
              <w:rPr>
                <w:rFonts w:ascii="Gill Sans MT" w:hAnsi="Gill Sans MT"/>
                <w:i/>
                <w:iCs/>
                <w:sz w:val="20"/>
              </w:rPr>
              <w:t xml:space="preserve"> 2011:</w:t>
            </w:r>
          </w:p>
        </w:tc>
        <w:tc>
          <w:tcPr>
            <w:tcW w:w="7645" w:type="dxa"/>
            <w:vAlign w:val="bottom"/>
          </w:tcPr>
          <w:p w:rsidR="006B07D6" w:rsidRDefault="006B07D6" w:rsidP="006B07D6">
            <w:pPr>
              <w:spacing w:line="0" w:lineRule="atLeast"/>
              <w:rPr>
                <w:rFonts w:ascii="Gill Sans MT" w:eastAsia="Gill Sans MT" w:hAnsi="Gill Sans MT"/>
                <w:b/>
                <w:color w:val="CC0000"/>
              </w:rPr>
            </w:pPr>
            <w:r>
              <w:rPr>
                <w:rFonts w:ascii="Gill Sans MT" w:eastAsia="Gill Sans MT" w:hAnsi="Gill Sans MT"/>
                <w:b/>
                <w:color w:val="CC0000"/>
              </w:rPr>
              <w:t>New Jersey State Manager – Genesis Estates:</w:t>
            </w:r>
          </w:p>
          <w:p w:rsidR="006B07D6" w:rsidRDefault="006B07D6" w:rsidP="006B07D6">
            <w:pPr>
              <w:spacing w:line="0" w:lineRule="atLeast"/>
              <w:rPr>
                <w:rFonts w:ascii="Gill Sans MT" w:eastAsia="Gill Sans MT" w:hAnsi="Gill Sans MT"/>
                <w:b/>
                <w:color w:val="CC0000"/>
              </w:rPr>
            </w:pPr>
          </w:p>
        </w:tc>
      </w:tr>
      <w:tr w:rsidR="006B07D6" w:rsidTr="006B07D6">
        <w:trPr>
          <w:trHeight w:val="1988"/>
        </w:trPr>
        <w:tc>
          <w:tcPr>
            <w:tcW w:w="1705" w:type="dxa"/>
          </w:tcPr>
          <w:p w:rsidR="006B07D6" w:rsidRDefault="006B07D6" w:rsidP="006B07D6"/>
        </w:tc>
        <w:tc>
          <w:tcPr>
            <w:tcW w:w="7645" w:type="dxa"/>
          </w:tcPr>
          <w:p w:rsidR="006B07D6" w:rsidRPr="006B07D6" w:rsidRDefault="006B07D6" w:rsidP="006B07D6">
            <w:pPr>
              <w:pStyle w:val="ListParagraph"/>
              <w:numPr>
                <w:ilvl w:val="0"/>
                <w:numId w:val="6"/>
              </w:numPr>
              <w:jc w:val="both"/>
              <w:rPr>
                <w:rFonts w:ascii="Gill Sans MT" w:hAnsi="Gill Sans MT"/>
                <w:iCs/>
                <w:sz w:val="20"/>
              </w:rPr>
            </w:pPr>
            <w:r w:rsidRPr="006B07D6">
              <w:rPr>
                <w:rFonts w:ascii="Gill Sans MT" w:hAnsi="Gill Sans MT"/>
                <w:iCs/>
                <w:sz w:val="20"/>
              </w:rPr>
              <w:t>Responsible for maintaining relationships with statewide distributors (</w:t>
            </w:r>
            <w:proofErr w:type="spellStart"/>
            <w:r w:rsidRPr="006B07D6">
              <w:rPr>
                <w:rFonts w:ascii="Gill Sans MT" w:hAnsi="Gill Sans MT"/>
                <w:iCs/>
                <w:sz w:val="20"/>
              </w:rPr>
              <w:t>Fedway</w:t>
            </w:r>
            <w:proofErr w:type="spellEnd"/>
            <w:r w:rsidRPr="006B07D6">
              <w:rPr>
                <w:rFonts w:ascii="Gill Sans MT" w:hAnsi="Gill Sans MT"/>
                <w:iCs/>
                <w:sz w:val="20"/>
              </w:rPr>
              <w:t xml:space="preserve"> Associates, American BD/</w:t>
            </w:r>
            <w:proofErr w:type="spellStart"/>
            <w:r w:rsidRPr="006B07D6">
              <w:rPr>
                <w:rFonts w:ascii="Gill Sans MT" w:hAnsi="Gill Sans MT"/>
                <w:iCs/>
                <w:sz w:val="20"/>
              </w:rPr>
              <w:t>Opici</w:t>
            </w:r>
            <w:proofErr w:type="spellEnd"/>
            <w:r w:rsidRPr="006B07D6">
              <w:rPr>
                <w:rFonts w:ascii="Gill Sans MT" w:hAnsi="Gill Sans MT"/>
                <w:iCs/>
                <w:sz w:val="20"/>
              </w:rPr>
              <w:t xml:space="preserve">, Allied Beverage Group) </w:t>
            </w:r>
          </w:p>
          <w:p w:rsidR="006B07D6" w:rsidRPr="006B07D6" w:rsidRDefault="006B07D6" w:rsidP="006B07D6">
            <w:pPr>
              <w:pStyle w:val="ListParagraph"/>
              <w:numPr>
                <w:ilvl w:val="0"/>
                <w:numId w:val="6"/>
              </w:numPr>
              <w:jc w:val="both"/>
              <w:rPr>
                <w:rFonts w:ascii="Gill Sans MT" w:hAnsi="Gill Sans MT"/>
                <w:iCs/>
                <w:sz w:val="20"/>
              </w:rPr>
            </w:pPr>
            <w:r w:rsidRPr="006B07D6">
              <w:rPr>
                <w:rFonts w:ascii="Gill Sans MT" w:hAnsi="Gill Sans MT"/>
                <w:iCs/>
                <w:sz w:val="20"/>
              </w:rPr>
              <w:t>Executing sales, planning, pricing, programming, and promotion of Genesis (fine wine) brands with a promotional/programming budget of over $200,000 annually</w:t>
            </w:r>
          </w:p>
          <w:p w:rsidR="006B07D6" w:rsidRPr="006B07D6" w:rsidRDefault="006B07D6" w:rsidP="006B07D6">
            <w:pPr>
              <w:pStyle w:val="ListParagraph"/>
              <w:numPr>
                <w:ilvl w:val="0"/>
                <w:numId w:val="6"/>
              </w:numPr>
              <w:jc w:val="both"/>
              <w:rPr>
                <w:sz w:val="20"/>
              </w:rPr>
            </w:pPr>
            <w:r w:rsidRPr="006B07D6">
              <w:rPr>
                <w:rFonts w:ascii="Gill Sans MT" w:hAnsi="Gill Sans MT"/>
                <w:iCs/>
                <w:sz w:val="20"/>
              </w:rPr>
              <w:t xml:space="preserve">Monitoring inventories, developing and conducting educational seminars for distributors’ sales forces, calling on key on- and off-premise accounts. Grew sales by 43% in the last calendar year (2010), exceeding 19,000 in </w:t>
            </w:r>
            <w:proofErr w:type="spellStart"/>
            <w:r w:rsidRPr="006B07D6">
              <w:rPr>
                <w:rFonts w:ascii="Gill Sans MT" w:hAnsi="Gill Sans MT"/>
                <w:iCs/>
                <w:sz w:val="20"/>
              </w:rPr>
              <w:t>volulme</w:t>
            </w:r>
            <w:proofErr w:type="spellEnd"/>
            <w:r w:rsidRPr="006B07D6">
              <w:rPr>
                <w:rFonts w:ascii="Gill Sans MT" w:hAnsi="Gill Sans MT"/>
                <w:iCs/>
                <w:sz w:val="20"/>
              </w:rPr>
              <w:t xml:space="preserve"> and $3.2 million in revenue</w:t>
            </w:r>
          </w:p>
        </w:tc>
      </w:tr>
      <w:tr w:rsidR="006B07D6" w:rsidTr="006B07D6">
        <w:tc>
          <w:tcPr>
            <w:tcW w:w="1705" w:type="dxa"/>
          </w:tcPr>
          <w:p w:rsidR="006B07D6" w:rsidRDefault="006B07D6" w:rsidP="006B07D6">
            <w:pPr>
              <w:ind w:left="-110" w:firstLine="110"/>
              <w:jc w:val="right"/>
              <w:rPr>
                <w:rFonts w:ascii="Gill Sans MT" w:hAnsi="Gill Sans MT"/>
                <w:i/>
                <w:iCs/>
                <w:sz w:val="20"/>
              </w:rPr>
            </w:pPr>
            <w:r w:rsidRPr="006B07D6">
              <w:rPr>
                <w:rFonts w:ascii="Gill Sans MT" w:hAnsi="Gill Sans MT"/>
                <w:i/>
                <w:iCs/>
                <w:sz w:val="20"/>
              </w:rPr>
              <w:t xml:space="preserve">Nov. 2003 </w:t>
            </w:r>
          </w:p>
          <w:p w:rsidR="006B07D6" w:rsidRPr="006B07D6" w:rsidRDefault="006B07D6" w:rsidP="006B07D6">
            <w:pPr>
              <w:ind w:left="-110" w:firstLine="110"/>
              <w:jc w:val="right"/>
              <w:rPr>
                <w:rStyle w:val="Emphasis"/>
                <w:rFonts w:ascii="Gill Sans MT" w:hAnsi="Gill Sans MT"/>
                <w:i w:val="0"/>
                <w:sz w:val="20"/>
              </w:rPr>
            </w:pPr>
            <w:r w:rsidRPr="006B07D6">
              <w:rPr>
                <w:rFonts w:ascii="Gill Sans MT" w:hAnsi="Gill Sans MT"/>
                <w:i/>
                <w:iCs/>
                <w:sz w:val="20"/>
              </w:rPr>
              <w:t>to Apr. 2007:</w:t>
            </w:r>
          </w:p>
        </w:tc>
        <w:tc>
          <w:tcPr>
            <w:tcW w:w="7645" w:type="dxa"/>
          </w:tcPr>
          <w:p w:rsidR="006B07D6" w:rsidRDefault="006B07D6" w:rsidP="006B07D6">
            <w:pPr>
              <w:rPr>
                <w:rFonts w:ascii="Gill Sans MT" w:hAnsi="Gill Sans MT"/>
                <w:b/>
                <w:iCs/>
                <w:color w:val="CC0000"/>
              </w:rPr>
            </w:pPr>
            <w:r w:rsidRPr="00C971E6">
              <w:rPr>
                <w:rFonts w:ascii="Gill Sans MT" w:hAnsi="Gill Sans MT"/>
                <w:b/>
                <w:iCs/>
                <w:color w:val="CC0000"/>
              </w:rPr>
              <w:t xml:space="preserve">New York State Fine Wine Manager: </w:t>
            </w:r>
          </w:p>
          <w:p w:rsidR="006B07D6" w:rsidRDefault="006B07D6" w:rsidP="006B07D6"/>
        </w:tc>
      </w:tr>
      <w:tr w:rsidR="006B07D6" w:rsidRPr="006B07D6" w:rsidTr="006B07D6">
        <w:trPr>
          <w:trHeight w:val="1448"/>
        </w:trPr>
        <w:tc>
          <w:tcPr>
            <w:tcW w:w="1705" w:type="dxa"/>
          </w:tcPr>
          <w:p w:rsidR="006B07D6" w:rsidRDefault="006B07D6" w:rsidP="006B07D6"/>
        </w:tc>
        <w:tc>
          <w:tcPr>
            <w:tcW w:w="7645" w:type="dxa"/>
          </w:tcPr>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Business development, brand building, and promotion of fine Italian wines in the NY</w:t>
            </w:r>
          </w:p>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Metro area, Long Island, Westchester, and Upstate NY.</w:t>
            </w:r>
          </w:p>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Direct responsibility in the development and distribution’s expansion of the</w:t>
            </w:r>
            <w:r w:rsidRPr="006B07D6">
              <w:rPr>
                <w:rFonts w:ascii="Gill Sans MT" w:hAnsi="Gill Sans MT"/>
                <w:iCs/>
                <w:sz w:val="20"/>
              </w:rPr>
              <w:t xml:space="preserve"> </w:t>
            </w:r>
            <w:r w:rsidRPr="006B07D6">
              <w:rPr>
                <w:rFonts w:ascii="Gill Sans MT" w:eastAsia="Times New Roman" w:hAnsi="Gill Sans MT"/>
                <w:iCs/>
                <w:sz w:val="20"/>
              </w:rPr>
              <w:t>Israeli/kosher portfolio, with recorded growth of 23%</w:t>
            </w:r>
          </w:p>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 xml:space="preserve">Called on key on- and off-premise accounts </w:t>
            </w:r>
          </w:p>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Monitored sales, and providing educational support to distributor</w:t>
            </w:r>
            <w:r w:rsidRPr="006B07D6">
              <w:rPr>
                <w:rFonts w:ascii="Gill Sans MT" w:hAnsi="Gill Sans MT"/>
                <w:iCs/>
                <w:sz w:val="20"/>
              </w:rPr>
              <w:t xml:space="preserve">’s sales force </w:t>
            </w:r>
            <w:r w:rsidRPr="006B07D6">
              <w:rPr>
                <w:rFonts w:ascii="Gill Sans MT" w:eastAsia="Times New Roman" w:hAnsi="Gill Sans MT"/>
                <w:iCs/>
                <w:sz w:val="20"/>
              </w:rPr>
              <w:t xml:space="preserve">(Southern Glazer’s WS of NY and </w:t>
            </w:r>
            <w:proofErr w:type="spellStart"/>
            <w:r w:rsidRPr="006B07D6">
              <w:rPr>
                <w:rFonts w:ascii="Gill Sans MT" w:eastAsia="Times New Roman" w:hAnsi="Gill Sans MT"/>
                <w:iCs/>
                <w:sz w:val="20"/>
              </w:rPr>
              <w:t>Lauber</w:t>
            </w:r>
            <w:proofErr w:type="spellEnd"/>
            <w:r w:rsidRPr="006B07D6">
              <w:rPr>
                <w:rFonts w:ascii="Gill Sans MT" w:eastAsia="Times New Roman" w:hAnsi="Gill Sans MT"/>
                <w:iCs/>
                <w:sz w:val="20"/>
              </w:rPr>
              <w:t xml:space="preserve"> WS).</w:t>
            </w:r>
          </w:p>
          <w:p w:rsidR="006B07D6" w:rsidRPr="006B07D6" w:rsidRDefault="006B07D6" w:rsidP="006B07D6">
            <w:pPr>
              <w:pStyle w:val="ListParagraph"/>
              <w:numPr>
                <w:ilvl w:val="0"/>
                <w:numId w:val="6"/>
              </w:numPr>
              <w:jc w:val="both"/>
              <w:rPr>
                <w:rFonts w:ascii="Gill Sans MT" w:eastAsia="Times New Roman" w:hAnsi="Gill Sans MT"/>
                <w:iCs/>
                <w:sz w:val="20"/>
              </w:rPr>
            </w:pPr>
            <w:r w:rsidRPr="006B07D6">
              <w:rPr>
                <w:rFonts w:ascii="Gill Sans MT" w:eastAsia="Times New Roman" w:hAnsi="Gill Sans MT"/>
                <w:iCs/>
                <w:sz w:val="20"/>
              </w:rPr>
              <w:t>Responsible for over 35,000 total cases in volume and $4 million in revenue.</w:t>
            </w:r>
          </w:p>
          <w:p w:rsidR="006B07D6" w:rsidRPr="006B07D6" w:rsidRDefault="006B07D6" w:rsidP="006B07D6">
            <w:pPr>
              <w:rPr>
                <w:sz w:val="20"/>
              </w:rPr>
            </w:pPr>
          </w:p>
        </w:tc>
      </w:tr>
      <w:tr w:rsidR="006B07D6" w:rsidTr="006B07D6">
        <w:tc>
          <w:tcPr>
            <w:tcW w:w="1705" w:type="dxa"/>
          </w:tcPr>
          <w:p w:rsidR="006B07D6" w:rsidRDefault="006B07D6" w:rsidP="006B07D6">
            <w:r w:rsidRPr="008C069D">
              <w:rPr>
                <w:rFonts w:ascii="Gill Sans MT" w:hAnsi="Gill Sans MT"/>
                <w:b/>
                <w:iCs/>
                <w:color w:val="3B3838" w:themeColor="background2" w:themeShade="40"/>
              </w:rPr>
              <w:t>Feb. 2003 to Oct. 2003</w:t>
            </w:r>
            <w:r>
              <w:rPr>
                <w:rFonts w:ascii="Gill Sans MT" w:hAnsi="Gill Sans MT"/>
                <w:b/>
                <w:iCs/>
              </w:rPr>
              <w:t>:</w:t>
            </w:r>
          </w:p>
        </w:tc>
        <w:tc>
          <w:tcPr>
            <w:tcW w:w="7645" w:type="dxa"/>
          </w:tcPr>
          <w:p w:rsidR="006B07D6" w:rsidRPr="008C069D" w:rsidRDefault="006B07D6" w:rsidP="006B07D6">
            <w:pPr>
              <w:rPr>
                <w:rFonts w:ascii="Gill Sans MT" w:hAnsi="Gill Sans MT"/>
                <w:b/>
                <w:iCs/>
                <w:color w:val="3B3838" w:themeColor="background2" w:themeShade="40"/>
              </w:rPr>
            </w:pPr>
            <w:r w:rsidRPr="008C069D">
              <w:rPr>
                <w:rFonts w:ascii="Gill Sans MT" w:hAnsi="Gill Sans MT"/>
                <w:b/>
                <w:iCs/>
                <w:color w:val="3B3838" w:themeColor="background2" w:themeShade="40"/>
              </w:rPr>
              <w:t>DOMAINE SELECT WINE ESTATES</w:t>
            </w:r>
          </w:p>
          <w:p w:rsidR="006B07D6" w:rsidRDefault="006B07D6" w:rsidP="006B07D6">
            <w:r w:rsidRPr="008C069D">
              <w:rPr>
                <w:rFonts w:ascii="Gill Sans MT" w:hAnsi="Gill Sans MT"/>
                <w:b/>
                <w:iCs/>
                <w:color w:val="3B3838" w:themeColor="background2" w:themeShade="40"/>
              </w:rPr>
              <w:t>New York, NY 10018</w:t>
            </w:r>
          </w:p>
        </w:tc>
      </w:tr>
      <w:tr w:rsidR="006B07D6" w:rsidTr="006B07D6">
        <w:tc>
          <w:tcPr>
            <w:tcW w:w="1705" w:type="dxa"/>
          </w:tcPr>
          <w:p w:rsidR="006B07D6" w:rsidRDefault="006B07D6" w:rsidP="006B07D6"/>
        </w:tc>
        <w:tc>
          <w:tcPr>
            <w:tcW w:w="7645" w:type="dxa"/>
          </w:tcPr>
          <w:p w:rsidR="006B07D6" w:rsidRDefault="006B07D6" w:rsidP="006B07D6">
            <w:r w:rsidRPr="00C971E6">
              <w:rPr>
                <w:rFonts w:ascii="Gill Sans MT" w:hAnsi="Gill Sans MT"/>
                <w:b/>
                <w:iCs/>
                <w:color w:val="CC0000"/>
              </w:rPr>
              <w:t>Account Specialist:</w:t>
            </w:r>
          </w:p>
        </w:tc>
      </w:tr>
      <w:tr w:rsidR="006B07D6" w:rsidTr="006B07D6">
        <w:tc>
          <w:tcPr>
            <w:tcW w:w="1705" w:type="dxa"/>
          </w:tcPr>
          <w:p w:rsidR="006B07D6" w:rsidRDefault="006B07D6" w:rsidP="006B07D6"/>
        </w:tc>
        <w:tc>
          <w:tcPr>
            <w:tcW w:w="7645" w:type="dxa"/>
          </w:tcPr>
          <w:p w:rsidR="006B07D6" w:rsidRDefault="006B07D6" w:rsidP="006B07D6">
            <w:r w:rsidRPr="006B07D6">
              <w:rPr>
                <w:rFonts w:ascii="Gill Sans MT" w:hAnsi="Gill Sans MT"/>
                <w:iCs/>
                <w:sz w:val="20"/>
              </w:rPr>
              <w:t>Wholesale distribution of domestic and imported fine wines to on- and off-premise accounts in New York City</w:t>
            </w:r>
          </w:p>
        </w:tc>
      </w:tr>
      <w:tr w:rsidR="006B07D6" w:rsidTr="006B07D6">
        <w:tc>
          <w:tcPr>
            <w:tcW w:w="1705" w:type="dxa"/>
          </w:tcPr>
          <w:p w:rsidR="006B07D6" w:rsidRDefault="006B07D6" w:rsidP="006B07D6">
            <w:r w:rsidRPr="008C069D">
              <w:rPr>
                <w:rFonts w:ascii="Gill Sans MT" w:hAnsi="Gill Sans MT"/>
                <w:b/>
                <w:iCs/>
                <w:color w:val="3B3838" w:themeColor="background2" w:themeShade="40"/>
              </w:rPr>
              <w:t>Oct. 2001 to Feb. 2003:</w:t>
            </w:r>
          </w:p>
        </w:tc>
        <w:tc>
          <w:tcPr>
            <w:tcW w:w="7645" w:type="dxa"/>
          </w:tcPr>
          <w:p w:rsidR="006B07D6" w:rsidRPr="008C069D" w:rsidRDefault="006B07D6" w:rsidP="006B07D6">
            <w:pPr>
              <w:rPr>
                <w:rFonts w:ascii="Gill Sans MT" w:hAnsi="Gill Sans MT"/>
                <w:b/>
                <w:iCs/>
                <w:color w:val="3B3838" w:themeColor="background2" w:themeShade="40"/>
              </w:rPr>
            </w:pPr>
            <w:r w:rsidRPr="008C069D">
              <w:rPr>
                <w:rFonts w:ascii="Gill Sans MT" w:hAnsi="Gill Sans MT"/>
                <w:b/>
                <w:iCs/>
                <w:color w:val="3B3838" w:themeColor="background2" w:themeShade="40"/>
              </w:rPr>
              <w:t>PARAMOUNT BRANDS/ EBER BROS. Wines &amp; Liquors Corp.</w:t>
            </w:r>
          </w:p>
          <w:p w:rsidR="006B07D6" w:rsidRDefault="006B07D6" w:rsidP="006B07D6">
            <w:r w:rsidRPr="008C069D">
              <w:rPr>
                <w:rFonts w:ascii="Gill Sans MT" w:hAnsi="Gill Sans MT"/>
                <w:b/>
                <w:iCs/>
                <w:color w:val="3B3838" w:themeColor="background2" w:themeShade="40"/>
              </w:rPr>
              <w:t>Port Chester, NY 10573</w:t>
            </w:r>
          </w:p>
        </w:tc>
      </w:tr>
      <w:tr w:rsidR="006B07D6" w:rsidTr="006B07D6">
        <w:tc>
          <w:tcPr>
            <w:tcW w:w="1705" w:type="dxa"/>
          </w:tcPr>
          <w:p w:rsidR="006B07D6" w:rsidRDefault="006B07D6" w:rsidP="006B07D6"/>
        </w:tc>
        <w:tc>
          <w:tcPr>
            <w:tcW w:w="7645" w:type="dxa"/>
          </w:tcPr>
          <w:p w:rsidR="006B07D6" w:rsidRDefault="006B07D6" w:rsidP="006B07D6">
            <w:r w:rsidRPr="00C971E6">
              <w:rPr>
                <w:rFonts w:ascii="Gill Sans MT" w:hAnsi="Gill Sans MT"/>
                <w:b/>
                <w:iCs/>
                <w:color w:val="CC0000"/>
              </w:rPr>
              <w:t>Sales Representative:</w:t>
            </w:r>
          </w:p>
        </w:tc>
      </w:tr>
      <w:tr w:rsidR="006B07D6" w:rsidTr="006B07D6">
        <w:tc>
          <w:tcPr>
            <w:tcW w:w="1705" w:type="dxa"/>
          </w:tcPr>
          <w:p w:rsidR="006B07D6" w:rsidRDefault="006B07D6" w:rsidP="006B07D6"/>
        </w:tc>
        <w:tc>
          <w:tcPr>
            <w:tcW w:w="7645" w:type="dxa"/>
          </w:tcPr>
          <w:p w:rsidR="006B07D6" w:rsidRPr="006B07D6" w:rsidRDefault="006B07D6" w:rsidP="006B07D6">
            <w:pPr>
              <w:rPr>
                <w:sz w:val="20"/>
              </w:rPr>
            </w:pPr>
            <w:r w:rsidRPr="006B07D6">
              <w:rPr>
                <w:rFonts w:ascii="Gill Sans MT" w:hAnsi="Gill Sans MT"/>
                <w:iCs/>
                <w:sz w:val="20"/>
              </w:rPr>
              <w:t xml:space="preserve">Promotion and wholesale distribution of fine domestic and imported wines and spirits to </w:t>
            </w:r>
            <w:proofErr w:type="spellStart"/>
            <w:r w:rsidRPr="006B07D6">
              <w:rPr>
                <w:rFonts w:ascii="Gill Sans MT" w:hAnsi="Gill Sans MT"/>
                <w:iCs/>
                <w:sz w:val="20"/>
              </w:rPr>
              <w:t>on-premise</w:t>
            </w:r>
            <w:proofErr w:type="spellEnd"/>
            <w:r w:rsidRPr="006B07D6">
              <w:rPr>
                <w:rFonts w:ascii="Gill Sans MT" w:hAnsi="Gill Sans MT"/>
                <w:iCs/>
                <w:sz w:val="20"/>
              </w:rPr>
              <w:t xml:space="preserve"> accounts in the New York City area.</w:t>
            </w:r>
          </w:p>
        </w:tc>
      </w:tr>
    </w:tbl>
    <w:p w:rsidR="00133158" w:rsidRDefault="00133158" w:rsidP="00133158">
      <w:pPr>
        <w:ind w:right="-720"/>
        <w:rPr>
          <w:rFonts w:ascii="Gill Sans MT" w:hAnsi="Gill Sans MT" w:cs="Kartika"/>
          <w:b/>
          <w:i/>
          <w:smallCaps/>
          <w:sz w:val="28"/>
          <w:szCs w:val="24"/>
          <w:u w:val="single"/>
        </w:rPr>
      </w:pPr>
    </w:p>
    <w:p w:rsidR="00133158" w:rsidRDefault="00133158" w:rsidP="00133158">
      <w:pPr>
        <w:ind w:right="-720"/>
        <w:rPr>
          <w:rFonts w:ascii="Gill Sans MT" w:hAnsi="Gill Sans MT" w:cs="Kartika"/>
          <w:b/>
          <w:i/>
          <w:smallCaps/>
          <w:sz w:val="28"/>
          <w:szCs w:val="24"/>
          <w:u w:val="single"/>
        </w:rPr>
      </w:pPr>
    </w:p>
    <w:p w:rsidR="00133158" w:rsidRPr="00C971E6" w:rsidRDefault="00133158" w:rsidP="00133158">
      <w:pPr>
        <w:ind w:right="-720"/>
        <w:rPr>
          <w:rFonts w:ascii="Gill Sans MT" w:hAnsi="Gill Sans MT" w:cs="Kartika"/>
          <w:i/>
          <w:smallCaps/>
          <w:sz w:val="28"/>
          <w:szCs w:val="24"/>
          <w:u w:val="single"/>
        </w:rPr>
      </w:pPr>
      <w:r w:rsidRPr="00C971E6">
        <w:rPr>
          <w:rFonts w:ascii="Gill Sans MT" w:hAnsi="Gill Sans MT" w:cs="Kartika"/>
          <w:b/>
          <w:i/>
          <w:smallCaps/>
          <w:sz w:val="28"/>
          <w:szCs w:val="24"/>
          <w:u w:val="single"/>
        </w:rPr>
        <w:lastRenderedPageBreak/>
        <w:t>Education</w:t>
      </w:r>
      <w:r w:rsidRPr="00F65363">
        <w:rPr>
          <w:rFonts w:ascii="Gill Sans MT" w:hAnsi="Gill Sans MT" w:cs="Kartika"/>
          <w:b/>
          <w:i/>
          <w:smallCaps/>
          <w:sz w:val="28"/>
          <w:szCs w:val="24"/>
        </w:rPr>
        <w:t>:</w:t>
      </w:r>
    </w:p>
    <w:p w:rsidR="00133158" w:rsidRPr="00C971E6" w:rsidRDefault="00133158" w:rsidP="00133158">
      <w:pPr>
        <w:ind w:left="720" w:right="-720"/>
        <w:jc w:val="both"/>
        <w:rPr>
          <w:rFonts w:ascii="Gill Sans MT" w:hAnsi="Gill Sans MT" w:cs="Kartika"/>
        </w:rPr>
      </w:pPr>
    </w:p>
    <w:p w:rsidR="00133158" w:rsidRPr="00C971E6" w:rsidRDefault="00133158" w:rsidP="00133158">
      <w:pPr>
        <w:pStyle w:val="ListParagraph"/>
        <w:numPr>
          <w:ilvl w:val="0"/>
          <w:numId w:val="7"/>
        </w:numPr>
        <w:ind w:right="-720"/>
        <w:jc w:val="both"/>
        <w:rPr>
          <w:rFonts w:ascii="Gill Sans MT" w:hAnsi="Gill Sans MT" w:cs="Kartika"/>
        </w:rPr>
      </w:pPr>
      <w:r w:rsidRPr="00C971E6">
        <w:rPr>
          <w:rFonts w:ascii="Gill Sans MT" w:hAnsi="Gill Sans MT" w:cs="Kartika"/>
        </w:rPr>
        <w:t>MBA in International Business, Baruch College – CUNY, New York, NY 10010.  2004. GPA: 3.40.</w:t>
      </w:r>
    </w:p>
    <w:p w:rsidR="00133158" w:rsidRPr="00C971E6" w:rsidRDefault="00133158" w:rsidP="00133158">
      <w:pPr>
        <w:pStyle w:val="ListParagraph"/>
        <w:numPr>
          <w:ilvl w:val="0"/>
          <w:numId w:val="7"/>
        </w:numPr>
        <w:ind w:right="-720"/>
        <w:jc w:val="both"/>
        <w:rPr>
          <w:rFonts w:ascii="Gill Sans MT" w:hAnsi="Gill Sans MT" w:cs="Kartika"/>
        </w:rPr>
      </w:pPr>
      <w:r w:rsidRPr="00C971E6">
        <w:rPr>
          <w:rFonts w:ascii="Gill Sans MT" w:hAnsi="Gill Sans MT" w:cs="Kartika"/>
        </w:rPr>
        <w:t>BA in Economics concentrated in International Economics, St. Francis College, 2001, Brooklyn, NY 11201. GPA: 3.40. Rank: 4</w:t>
      </w:r>
      <w:r w:rsidRPr="00C971E6">
        <w:rPr>
          <w:rFonts w:ascii="Gill Sans MT" w:hAnsi="Gill Sans MT" w:cs="Kartika"/>
          <w:vertAlign w:val="superscript"/>
        </w:rPr>
        <w:t>th</w:t>
      </w:r>
      <w:r w:rsidRPr="00C971E6">
        <w:rPr>
          <w:rFonts w:ascii="Gill Sans MT" w:hAnsi="Gill Sans MT" w:cs="Kartika"/>
        </w:rPr>
        <w:t xml:space="preserve"> of 23. Awards: Dean’s List.</w:t>
      </w:r>
    </w:p>
    <w:p w:rsidR="00133158" w:rsidRDefault="00133158" w:rsidP="00133158">
      <w:pPr>
        <w:pStyle w:val="ListParagraph"/>
        <w:numPr>
          <w:ilvl w:val="0"/>
          <w:numId w:val="7"/>
        </w:numPr>
        <w:ind w:right="-720"/>
        <w:jc w:val="both"/>
        <w:rPr>
          <w:rFonts w:ascii="Gill Sans MT" w:hAnsi="Gill Sans MT" w:cs="Kartika"/>
        </w:rPr>
      </w:pPr>
      <w:r w:rsidRPr="00C971E6">
        <w:rPr>
          <w:rFonts w:ascii="Gill Sans MT" w:hAnsi="Gill Sans MT" w:cs="Kartika"/>
        </w:rPr>
        <w:t xml:space="preserve">Scientific Lyceum Maturity Diploma, </w:t>
      </w:r>
      <w:proofErr w:type="spellStart"/>
      <w:r w:rsidRPr="00C971E6">
        <w:rPr>
          <w:rFonts w:ascii="Gill Sans MT" w:hAnsi="Gill Sans MT" w:cs="Kartika"/>
        </w:rPr>
        <w:t>Istituto</w:t>
      </w:r>
      <w:proofErr w:type="spellEnd"/>
      <w:r w:rsidRPr="00C971E6">
        <w:rPr>
          <w:rFonts w:ascii="Gill Sans MT" w:hAnsi="Gill Sans MT" w:cs="Kartika"/>
        </w:rPr>
        <w:t xml:space="preserve"> Santa Maria, </w:t>
      </w:r>
      <w:proofErr w:type="spellStart"/>
      <w:r w:rsidRPr="00C971E6">
        <w:rPr>
          <w:rFonts w:ascii="Gill Sans MT" w:hAnsi="Gill Sans MT" w:cs="Kartika"/>
        </w:rPr>
        <w:t>Verbania</w:t>
      </w:r>
      <w:proofErr w:type="spellEnd"/>
      <w:r w:rsidRPr="00C971E6">
        <w:rPr>
          <w:rFonts w:ascii="Gill Sans MT" w:hAnsi="Gill Sans MT" w:cs="Kartika"/>
        </w:rPr>
        <w:t xml:space="preserve"> (Italy) – 1987. </w:t>
      </w:r>
    </w:p>
    <w:p w:rsidR="00133158" w:rsidRDefault="00133158" w:rsidP="00133158">
      <w:pPr>
        <w:ind w:right="-720"/>
        <w:jc w:val="both"/>
        <w:rPr>
          <w:rFonts w:ascii="Gill Sans MT" w:hAnsi="Gill Sans MT" w:cs="Kartika"/>
        </w:rPr>
      </w:pPr>
    </w:p>
    <w:p w:rsidR="00133158" w:rsidRDefault="00133158" w:rsidP="00133158">
      <w:pPr>
        <w:rPr>
          <w:sz w:val="20"/>
          <w:szCs w:val="20"/>
        </w:rPr>
      </w:pPr>
      <w:r>
        <w:rPr>
          <w:rFonts w:ascii="Gill Sans MT" w:eastAsia="Gill Sans MT" w:hAnsi="Gill Sans MT" w:cs="Gill Sans MT"/>
          <w:b/>
          <w:bCs/>
          <w:i/>
          <w:iCs/>
          <w:sz w:val="28"/>
          <w:szCs w:val="28"/>
          <w:u w:val="single"/>
        </w:rPr>
        <w:t>W</w:t>
      </w:r>
      <w:r>
        <w:rPr>
          <w:rFonts w:ascii="Gill Sans MT" w:eastAsia="Gill Sans MT" w:hAnsi="Gill Sans MT" w:cs="Gill Sans MT"/>
          <w:b/>
          <w:bCs/>
          <w:i/>
          <w:iCs/>
          <w:u w:val="single"/>
        </w:rPr>
        <w:t>ORK</w:t>
      </w:r>
      <w:r>
        <w:rPr>
          <w:rFonts w:ascii="Gill Sans MT" w:eastAsia="Gill Sans MT" w:hAnsi="Gill Sans MT" w:cs="Gill Sans MT"/>
          <w:b/>
          <w:bCs/>
          <w:i/>
          <w:iCs/>
          <w:sz w:val="28"/>
          <w:szCs w:val="28"/>
        </w:rPr>
        <w:t xml:space="preserve"> </w:t>
      </w:r>
      <w:r>
        <w:rPr>
          <w:rFonts w:ascii="Gill Sans MT" w:eastAsia="Gill Sans MT" w:hAnsi="Gill Sans MT" w:cs="Gill Sans MT"/>
          <w:b/>
          <w:bCs/>
          <w:i/>
          <w:iCs/>
          <w:sz w:val="28"/>
          <w:szCs w:val="28"/>
          <w:u w:val="single"/>
        </w:rPr>
        <w:t>A</w:t>
      </w:r>
      <w:r>
        <w:rPr>
          <w:rFonts w:ascii="Gill Sans MT" w:eastAsia="Gill Sans MT" w:hAnsi="Gill Sans MT" w:cs="Gill Sans MT"/>
          <w:b/>
          <w:bCs/>
          <w:i/>
          <w:iCs/>
          <w:u w:val="single"/>
        </w:rPr>
        <w:t>UTHORIZATION</w:t>
      </w:r>
      <w:r>
        <w:rPr>
          <w:rFonts w:ascii="Gill Sans MT" w:eastAsia="Gill Sans MT" w:hAnsi="Gill Sans MT" w:cs="Gill Sans MT"/>
          <w:b/>
          <w:bCs/>
          <w:i/>
          <w:iCs/>
          <w:sz w:val="28"/>
          <w:szCs w:val="28"/>
        </w:rPr>
        <w:t xml:space="preserve"> </w:t>
      </w:r>
      <w:r>
        <w:rPr>
          <w:rFonts w:ascii="Gill Sans MT" w:eastAsia="Gill Sans MT" w:hAnsi="Gill Sans MT" w:cs="Gill Sans MT"/>
          <w:b/>
          <w:bCs/>
          <w:i/>
          <w:iCs/>
          <w:sz w:val="28"/>
          <w:szCs w:val="28"/>
          <w:u w:val="single"/>
        </w:rPr>
        <w:t>&amp; P</w:t>
      </w:r>
      <w:r>
        <w:rPr>
          <w:rFonts w:ascii="Gill Sans MT" w:eastAsia="Gill Sans MT" w:hAnsi="Gill Sans MT" w:cs="Gill Sans MT"/>
          <w:b/>
          <w:bCs/>
          <w:i/>
          <w:iCs/>
          <w:u w:val="single"/>
        </w:rPr>
        <w:t>ROFESSIONAL LICENSES</w:t>
      </w:r>
      <w:r>
        <w:rPr>
          <w:rFonts w:ascii="Gill Sans MT" w:eastAsia="Gill Sans MT" w:hAnsi="Gill Sans MT" w:cs="Gill Sans MT"/>
          <w:b/>
          <w:bCs/>
          <w:i/>
          <w:iCs/>
          <w:sz w:val="28"/>
          <w:szCs w:val="28"/>
        </w:rPr>
        <w:t>:</w:t>
      </w:r>
    </w:p>
    <w:p w:rsidR="00133158" w:rsidRDefault="00133158" w:rsidP="00133158">
      <w:pPr>
        <w:spacing w:line="264" w:lineRule="exact"/>
        <w:rPr>
          <w:sz w:val="20"/>
          <w:szCs w:val="20"/>
        </w:rPr>
      </w:pPr>
    </w:p>
    <w:p w:rsidR="00133158" w:rsidRDefault="00133158" w:rsidP="00133158">
      <w:pPr>
        <w:numPr>
          <w:ilvl w:val="0"/>
          <w:numId w:val="8"/>
        </w:numPr>
        <w:tabs>
          <w:tab w:val="left" w:pos="720"/>
        </w:tabs>
        <w:spacing w:after="0" w:line="240" w:lineRule="auto"/>
        <w:ind w:left="720" w:hanging="360"/>
        <w:rPr>
          <w:rFonts w:ascii="Symbol" w:eastAsia="Symbol" w:hAnsi="Symbol" w:cs="Symbol"/>
        </w:rPr>
      </w:pPr>
      <w:r>
        <w:rPr>
          <w:rFonts w:ascii="Gill Sans MT" w:eastAsia="Gill Sans MT" w:hAnsi="Gill Sans MT" w:cs="Gill Sans MT"/>
        </w:rPr>
        <w:t>US Permanent Resident (Green Card holder)</w:t>
      </w:r>
    </w:p>
    <w:p w:rsidR="00133158" w:rsidRDefault="00133158" w:rsidP="00133158">
      <w:pPr>
        <w:numPr>
          <w:ilvl w:val="0"/>
          <w:numId w:val="8"/>
        </w:numPr>
        <w:tabs>
          <w:tab w:val="left" w:pos="720"/>
        </w:tabs>
        <w:spacing w:after="0" w:line="240" w:lineRule="auto"/>
        <w:ind w:left="720" w:hanging="360"/>
        <w:rPr>
          <w:rFonts w:ascii="Symbol" w:eastAsia="Symbol" w:hAnsi="Symbol" w:cs="Symbol"/>
        </w:rPr>
      </w:pPr>
      <w:r>
        <w:rPr>
          <w:rFonts w:ascii="Gill Sans MT" w:eastAsia="Gill Sans MT" w:hAnsi="Gill Sans MT" w:cs="Gill Sans MT"/>
        </w:rPr>
        <w:t>New York State Liquor Authority Solicitor’s and Trucking Permits</w:t>
      </w:r>
    </w:p>
    <w:p w:rsidR="00133158" w:rsidRDefault="00133158" w:rsidP="00133158">
      <w:pPr>
        <w:spacing w:line="1" w:lineRule="exact"/>
        <w:rPr>
          <w:rFonts w:ascii="Symbol" w:eastAsia="Symbol" w:hAnsi="Symbol" w:cs="Symbol"/>
        </w:rPr>
      </w:pPr>
    </w:p>
    <w:p w:rsidR="00133158" w:rsidRDefault="00133158" w:rsidP="00133158">
      <w:pPr>
        <w:numPr>
          <w:ilvl w:val="0"/>
          <w:numId w:val="8"/>
        </w:numPr>
        <w:tabs>
          <w:tab w:val="left" w:pos="720"/>
        </w:tabs>
        <w:spacing w:after="0" w:line="240" w:lineRule="auto"/>
        <w:ind w:left="720" w:hanging="360"/>
        <w:rPr>
          <w:rFonts w:ascii="Symbol" w:eastAsia="Symbol" w:hAnsi="Symbol" w:cs="Symbol"/>
        </w:rPr>
      </w:pPr>
      <w:r>
        <w:rPr>
          <w:rFonts w:ascii="Gill Sans MT" w:eastAsia="Gill Sans MT" w:hAnsi="Gill Sans MT" w:cs="Gill Sans MT"/>
        </w:rPr>
        <w:t>New Jersey Alcoholic Beverage Control Board Solicitor’s and Trucking Permits</w:t>
      </w:r>
    </w:p>
    <w:p w:rsidR="00133158" w:rsidRDefault="00133158" w:rsidP="00133158">
      <w:pPr>
        <w:spacing w:line="316" w:lineRule="exact"/>
        <w:rPr>
          <w:sz w:val="20"/>
          <w:szCs w:val="20"/>
        </w:rPr>
      </w:pPr>
    </w:p>
    <w:p w:rsidR="00133158" w:rsidRDefault="00133158" w:rsidP="00133158">
      <w:pPr>
        <w:rPr>
          <w:sz w:val="20"/>
          <w:szCs w:val="20"/>
        </w:rPr>
      </w:pPr>
      <w:r>
        <w:rPr>
          <w:rFonts w:ascii="Gill Sans MT" w:eastAsia="Gill Sans MT" w:hAnsi="Gill Sans MT" w:cs="Gill Sans MT"/>
          <w:b/>
          <w:bCs/>
          <w:i/>
          <w:iCs/>
          <w:sz w:val="28"/>
          <w:szCs w:val="28"/>
          <w:u w:val="single"/>
        </w:rPr>
        <w:t>L</w:t>
      </w:r>
      <w:r>
        <w:rPr>
          <w:rFonts w:ascii="Gill Sans MT" w:eastAsia="Gill Sans MT" w:hAnsi="Gill Sans MT" w:cs="Gill Sans MT"/>
          <w:b/>
          <w:bCs/>
          <w:i/>
          <w:iCs/>
          <w:u w:val="single"/>
        </w:rPr>
        <w:t>ANGUAGES</w:t>
      </w:r>
      <w:r>
        <w:rPr>
          <w:rFonts w:ascii="Gill Sans MT" w:eastAsia="Gill Sans MT" w:hAnsi="Gill Sans MT" w:cs="Gill Sans MT"/>
          <w:b/>
          <w:bCs/>
          <w:i/>
          <w:iCs/>
          <w:sz w:val="28"/>
          <w:szCs w:val="28"/>
          <w:u w:val="single"/>
        </w:rPr>
        <w:t>, C</w:t>
      </w:r>
      <w:r>
        <w:rPr>
          <w:rFonts w:ascii="Gill Sans MT" w:eastAsia="Gill Sans MT" w:hAnsi="Gill Sans MT" w:cs="Gill Sans MT"/>
          <w:b/>
          <w:bCs/>
          <w:i/>
          <w:iCs/>
          <w:u w:val="single"/>
        </w:rPr>
        <w:t>OMPUTER</w:t>
      </w:r>
      <w:r>
        <w:rPr>
          <w:rFonts w:ascii="Gill Sans MT" w:eastAsia="Gill Sans MT" w:hAnsi="Gill Sans MT" w:cs="Gill Sans MT"/>
          <w:b/>
          <w:bCs/>
          <w:i/>
          <w:iCs/>
          <w:sz w:val="28"/>
          <w:szCs w:val="28"/>
        </w:rPr>
        <w:t xml:space="preserve"> </w:t>
      </w:r>
      <w:r>
        <w:rPr>
          <w:rFonts w:ascii="Gill Sans MT" w:eastAsia="Gill Sans MT" w:hAnsi="Gill Sans MT" w:cs="Gill Sans MT"/>
          <w:b/>
          <w:bCs/>
          <w:i/>
          <w:iCs/>
          <w:sz w:val="28"/>
          <w:szCs w:val="28"/>
          <w:u w:val="single"/>
        </w:rPr>
        <w:t>&amp; O</w:t>
      </w:r>
      <w:r>
        <w:rPr>
          <w:rFonts w:ascii="Gill Sans MT" w:eastAsia="Gill Sans MT" w:hAnsi="Gill Sans MT" w:cs="Gill Sans MT"/>
          <w:b/>
          <w:bCs/>
          <w:i/>
          <w:iCs/>
          <w:u w:val="single"/>
        </w:rPr>
        <w:t>THER</w:t>
      </w:r>
      <w:r>
        <w:rPr>
          <w:rFonts w:ascii="Gill Sans MT" w:eastAsia="Gill Sans MT" w:hAnsi="Gill Sans MT" w:cs="Gill Sans MT"/>
          <w:b/>
          <w:bCs/>
          <w:i/>
          <w:iCs/>
          <w:sz w:val="28"/>
          <w:szCs w:val="28"/>
        </w:rPr>
        <w:t xml:space="preserve"> </w:t>
      </w:r>
      <w:r>
        <w:rPr>
          <w:rFonts w:ascii="Gill Sans MT" w:eastAsia="Gill Sans MT" w:hAnsi="Gill Sans MT" w:cs="Gill Sans MT"/>
          <w:b/>
          <w:bCs/>
          <w:i/>
          <w:iCs/>
          <w:sz w:val="28"/>
          <w:szCs w:val="28"/>
          <w:u w:val="single"/>
        </w:rPr>
        <w:t>S</w:t>
      </w:r>
      <w:r>
        <w:rPr>
          <w:rFonts w:ascii="Gill Sans MT" w:eastAsia="Gill Sans MT" w:hAnsi="Gill Sans MT" w:cs="Gill Sans MT"/>
          <w:b/>
          <w:bCs/>
          <w:i/>
          <w:iCs/>
          <w:u w:val="single"/>
        </w:rPr>
        <w:t>KILLS</w:t>
      </w:r>
      <w:r>
        <w:rPr>
          <w:rFonts w:ascii="Gill Sans MT" w:eastAsia="Gill Sans MT" w:hAnsi="Gill Sans MT" w:cs="Gill Sans MT"/>
          <w:b/>
          <w:bCs/>
          <w:i/>
          <w:iCs/>
          <w:sz w:val="28"/>
          <w:szCs w:val="28"/>
        </w:rPr>
        <w:t>:</w:t>
      </w:r>
    </w:p>
    <w:p w:rsidR="00133158" w:rsidRDefault="00133158" w:rsidP="00133158">
      <w:pPr>
        <w:spacing w:line="7" w:lineRule="exact"/>
        <w:rPr>
          <w:sz w:val="20"/>
          <w:szCs w:val="20"/>
        </w:rPr>
      </w:pPr>
    </w:p>
    <w:p w:rsidR="00133158" w:rsidRDefault="00133158" w:rsidP="00133158">
      <w:pPr>
        <w:numPr>
          <w:ilvl w:val="0"/>
          <w:numId w:val="9"/>
        </w:numPr>
        <w:tabs>
          <w:tab w:val="left" w:pos="720"/>
        </w:tabs>
        <w:spacing w:after="0" w:line="240" w:lineRule="auto"/>
        <w:ind w:left="720" w:hanging="360"/>
        <w:rPr>
          <w:rFonts w:ascii="Symbol" w:eastAsia="Symbol" w:hAnsi="Symbol" w:cs="Symbol"/>
          <w:sz w:val="20"/>
          <w:szCs w:val="20"/>
        </w:rPr>
      </w:pPr>
      <w:r>
        <w:rPr>
          <w:rFonts w:ascii="Gill Sans MT" w:eastAsia="Gill Sans MT" w:hAnsi="Gill Sans MT" w:cs="Gill Sans MT"/>
        </w:rPr>
        <w:t>Italian (native), Spanish (fluent)</w:t>
      </w:r>
    </w:p>
    <w:p w:rsidR="00133158" w:rsidRDefault="00133158" w:rsidP="00133158">
      <w:pPr>
        <w:spacing w:line="1" w:lineRule="exact"/>
        <w:rPr>
          <w:rFonts w:ascii="Symbol" w:eastAsia="Symbol" w:hAnsi="Symbol" w:cs="Symbol"/>
          <w:sz w:val="20"/>
          <w:szCs w:val="20"/>
        </w:rPr>
      </w:pPr>
    </w:p>
    <w:p w:rsidR="00133158" w:rsidRDefault="00133158" w:rsidP="00133158">
      <w:pPr>
        <w:numPr>
          <w:ilvl w:val="0"/>
          <w:numId w:val="9"/>
        </w:numPr>
        <w:tabs>
          <w:tab w:val="left" w:pos="720"/>
        </w:tabs>
        <w:spacing w:after="0" w:line="239" w:lineRule="auto"/>
        <w:ind w:left="720" w:right="260" w:hanging="360"/>
        <w:rPr>
          <w:rFonts w:ascii="Symbol" w:eastAsia="Symbol" w:hAnsi="Symbol" w:cs="Symbol"/>
          <w:sz w:val="20"/>
          <w:szCs w:val="20"/>
        </w:rPr>
      </w:pPr>
      <w:r>
        <w:rPr>
          <w:rFonts w:ascii="Gill Sans MT" w:eastAsia="Gill Sans MT" w:hAnsi="Gill Sans MT" w:cs="Gill Sans MT"/>
        </w:rPr>
        <w:t>Computer literacy: Microsoft Windows, Microsoft Office (Word, Excel, PowerPoint, Outlook, Publisher)</w:t>
      </w:r>
    </w:p>
    <w:p w:rsidR="00133158" w:rsidRDefault="00133158" w:rsidP="00133158">
      <w:pPr>
        <w:numPr>
          <w:ilvl w:val="0"/>
          <w:numId w:val="9"/>
        </w:numPr>
        <w:tabs>
          <w:tab w:val="left" w:pos="720"/>
        </w:tabs>
        <w:spacing w:after="0" w:line="240" w:lineRule="auto"/>
        <w:ind w:left="720" w:right="260" w:hanging="360"/>
        <w:rPr>
          <w:rFonts w:ascii="Symbol" w:eastAsia="Symbol" w:hAnsi="Symbol" w:cs="Symbol"/>
          <w:sz w:val="20"/>
          <w:szCs w:val="20"/>
        </w:rPr>
      </w:pPr>
      <w:r>
        <w:rPr>
          <w:rFonts w:ascii="Gill Sans MT" w:eastAsia="Gill Sans MT" w:hAnsi="Gill Sans MT" w:cs="Gill Sans MT"/>
        </w:rPr>
        <w:t xml:space="preserve">Industry-specific computer literacy: </w:t>
      </w:r>
      <w:proofErr w:type="spellStart"/>
      <w:r>
        <w:rPr>
          <w:rFonts w:ascii="Gill Sans MT" w:eastAsia="Gill Sans MT" w:hAnsi="Gill Sans MT" w:cs="Gill Sans MT"/>
        </w:rPr>
        <w:t>PricePoint</w:t>
      </w:r>
      <w:proofErr w:type="spellEnd"/>
      <w:r>
        <w:rPr>
          <w:rFonts w:ascii="Gill Sans MT" w:eastAsia="Gill Sans MT" w:hAnsi="Gill Sans MT" w:cs="Gill Sans MT"/>
        </w:rPr>
        <w:t xml:space="preserve"> Pricing Software, </w:t>
      </w:r>
      <w:proofErr w:type="spellStart"/>
      <w:r>
        <w:rPr>
          <w:rFonts w:ascii="Gill Sans MT" w:eastAsia="Gill Sans MT" w:hAnsi="Gill Sans MT" w:cs="Gill Sans MT"/>
        </w:rPr>
        <w:t>Cognos</w:t>
      </w:r>
      <w:proofErr w:type="spellEnd"/>
      <w:r>
        <w:rPr>
          <w:rFonts w:ascii="Gill Sans MT" w:eastAsia="Gill Sans MT" w:hAnsi="Gill Sans MT" w:cs="Gill Sans MT"/>
        </w:rPr>
        <w:t xml:space="preserve"> BI, DI Diver, &amp; </w:t>
      </w:r>
      <w:proofErr w:type="spellStart"/>
      <w:r>
        <w:rPr>
          <w:rFonts w:ascii="Gill Sans MT" w:eastAsia="Gill Sans MT" w:hAnsi="Gill Sans MT" w:cs="Gill Sans MT"/>
        </w:rPr>
        <w:t>AdvEIS</w:t>
      </w:r>
      <w:proofErr w:type="spellEnd"/>
      <w:r>
        <w:rPr>
          <w:rFonts w:ascii="Gill Sans MT" w:eastAsia="Gill Sans MT" w:hAnsi="Gill Sans MT" w:cs="Gill Sans MT"/>
        </w:rPr>
        <w:t xml:space="preserve"> information platforms</w:t>
      </w:r>
    </w:p>
    <w:p w:rsidR="00133158" w:rsidRDefault="00133158" w:rsidP="00133158">
      <w:pPr>
        <w:numPr>
          <w:ilvl w:val="0"/>
          <w:numId w:val="9"/>
        </w:numPr>
        <w:tabs>
          <w:tab w:val="left" w:pos="720"/>
        </w:tabs>
        <w:spacing w:after="0" w:line="239" w:lineRule="auto"/>
        <w:ind w:left="720" w:right="260" w:hanging="360"/>
        <w:rPr>
          <w:rFonts w:ascii="Symbol" w:eastAsia="Symbol" w:hAnsi="Symbol" w:cs="Symbol"/>
          <w:sz w:val="20"/>
          <w:szCs w:val="20"/>
        </w:rPr>
      </w:pPr>
      <w:r>
        <w:rPr>
          <w:rFonts w:ascii="Gill Sans MT" w:eastAsia="Gill Sans MT" w:hAnsi="Gill Sans MT" w:cs="Gill Sans MT"/>
        </w:rPr>
        <w:t xml:space="preserve">Industry websites and information channels (Nielsen Corporation, </w:t>
      </w:r>
      <w:proofErr w:type="spellStart"/>
      <w:r>
        <w:rPr>
          <w:rFonts w:ascii="Gill Sans MT" w:eastAsia="Gill Sans MT" w:hAnsi="Gill Sans MT" w:cs="Gill Sans MT"/>
        </w:rPr>
        <w:t>Gomberg</w:t>
      </w:r>
      <w:proofErr w:type="spellEnd"/>
      <w:r>
        <w:rPr>
          <w:rFonts w:ascii="Gill Sans MT" w:eastAsia="Gill Sans MT" w:hAnsi="Gill Sans MT" w:cs="Gill Sans MT"/>
        </w:rPr>
        <w:t xml:space="preserve">, </w:t>
      </w:r>
      <w:proofErr w:type="spellStart"/>
      <w:r>
        <w:rPr>
          <w:rFonts w:ascii="Gill Sans MT" w:eastAsia="Gill Sans MT" w:hAnsi="Gill Sans MT" w:cs="Gill Sans MT"/>
        </w:rPr>
        <w:t>Fredrikson</w:t>
      </w:r>
      <w:proofErr w:type="spellEnd"/>
      <w:r>
        <w:rPr>
          <w:rFonts w:ascii="Gill Sans MT" w:eastAsia="Gill Sans MT" w:hAnsi="Gill Sans MT" w:cs="Gill Sans MT"/>
        </w:rPr>
        <w:t xml:space="preserve"> and Associates, et al.).</w:t>
      </w:r>
    </w:p>
    <w:p w:rsidR="00133158" w:rsidRDefault="00133158" w:rsidP="00133158">
      <w:pPr>
        <w:spacing w:line="3" w:lineRule="exact"/>
        <w:rPr>
          <w:rFonts w:ascii="Symbol" w:eastAsia="Symbol" w:hAnsi="Symbol" w:cs="Symbol"/>
          <w:sz w:val="20"/>
          <w:szCs w:val="20"/>
        </w:rPr>
      </w:pPr>
    </w:p>
    <w:p w:rsidR="00133158" w:rsidRDefault="00133158" w:rsidP="00133158">
      <w:pPr>
        <w:numPr>
          <w:ilvl w:val="0"/>
          <w:numId w:val="9"/>
        </w:numPr>
        <w:tabs>
          <w:tab w:val="left" w:pos="720"/>
        </w:tabs>
        <w:spacing w:after="0" w:line="240" w:lineRule="auto"/>
        <w:ind w:left="720" w:hanging="360"/>
        <w:rPr>
          <w:rFonts w:ascii="Symbol" w:eastAsia="Symbol" w:hAnsi="Symbol" w:cs="Symbol"/>
          <w:sz w:val="20"/>
          <w:szCs w:val="20"/>
        </w:rPr>
      </w:pPr>
      <w:r>
        <w:rPr>
          <w:rFonts w:ascii="Gill Sans MT" w:eastAsia="Gill Sans MT" w:hAnsi="Gill Sans MT" w:cs="Gill Sans MT"/>
        </w:rPr>
        <w:t>Extensive knowledge of fine Italian and kosher wines.</w:t>
      </w:r>
    </w:p>
    <w:p w:rsidR="00133158" w:rsidRDefault="00133158" w:rsidP="00133158">
      <w:pPr>
        <w:spacing w:line="254" w:lineRule="exact"/>
        <w:rPr>
          <w:sz w:val="20"/>
          <w:szCs w:val="20"/>
        </w:rPr>
      </w:pPr>
    </w:p>
    <w:p w:rsidR="00133158" w:rsidRDefault="00133158" w:rsidP="00133158">
      <w:pPr>
        <w:rPr>
          <w:sz w:val="20"/>
          <w:szCs w:val="20"/>
        </w:rPr>
      </w:pPr>
      <w:r>
        <w:rPr>
          <w:rFonts w:ascii="Gill Sans MT" w:eastAsia="Gill Sans MT" w:hAnsi="Gill Sans MT" w:cs="Gill Sans MT"/>
          <w:b/>
          <w:bCs/>
          <w:i/>
          <w:iCs/>
        </w:rPr>
        <w:t>R</w:t>
      </w:r>
      <w:r>
        <w:rPr>
          <w:rFonts w:ascii="Gill Sans MT" w:eastAsia="Gill Sans MT" w:hAnsi="Gill Sans MT" w:cs="Gill Sans MT"/>
          <w:b/>
          <w:bCs/>
          <w:i/>
          <w:iCs/>
          <w:sz w:val="18"/>
          <w:szCs w:val="18"/>
        </w:rPr>
        <w:t>EFERENCES AVAILABLE UPON REQUEST</w:t>
      </w:r>
      <w:r>
        <w:rPr>
          <w:rFonts w:ascii="Gill Sans MT" w:eastAsia="Gill Sans MT" w:hAnsi="Gill Sans MT" w:cs="Gill Sans MT"/>
          <w:b/>
          <w:bCs/>
        </w:rPr>
        <w:t>.</w:t>
      </w:r>
    </w:p>
    <w:p w:rsidR="00133158" w:rsidRPr="00133158" w:rsidRDefault="00133158" w:rsidP="00133158">
      <w:pPr>
        <w:ind w:right="-720"/>
        <w:jc w:val="both"/>
        <w:rPr>
          <w:rFonts w:ascii="Gill Sans MT" w:hAnsi="Gill Sans MT" w:cs="Kartika"/>
        </w:rPr>
      </w:pPr>
    </w:p>
    <w:p w:rsidR="00133158" w:rsidRDefault="00133158"/>
    <w:sectPr w:rsidR="00133158" w:rsidSect="00E953A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5C" w:rsidRDefault="0079175C" w:rsidP="00E953A5">
      <w:pPr>
        <w:spacing w:after="0" w:line="240" w:lineRule="auto"/>
      </w:pPr>
      <w:r>
        <w:separator/>
      </w:r>
    </w:p>
  </w:endnote>
  <w:endnote w:type="continuationSeparator" w:id="0">
    <w:p w:rsidR="0079175C" w:rsidRDefault="0079175C" w:rsidP="00E9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4695"/>
      <w:docPartObj>
        <w:docPartGallery w:val="Page Numbers (Bottom of Page)"/>
        <w:docPartUnique/>
      </w:docPartObj>
    </w:sdtPr>
    <w:sdtEndPr>
      <w:rPr>
        <w:color w:val="7F7F7F" w:themeColor="background1" w:themeShade="7F"/>
        <w:spacing w:val="60"/>
      </w:rPr>
    </w:sdtEndPr>
    <w:sdtContent>
      <w:p w:rsidR="00133158" w:rsidRDefault="001331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650" w:rsidRPr="00730650">
          <w:rPr>
            <w:b/>
            <w:bCs/>
            <w:noProof/>
          </w:rPr>
          <w:t>3</w:t>
        </w:r>
        <w:r>
          <w:rPr>
            <w:b/>
            <w:bCs/>
            <w:noProof/>
          </w:rPr>
          <w:fldChar w:fldCharType="end"/>
        </w:r>
        <w:r>
          <w:rPr>
            <w:b/>
            <w:bCs/>
          </w:rPr>
          <w:t xml:space="preserve"> | </w:t>
        </w:r>
        <w:r>
          <w:rPr>
            <w:color w:val="7F7F7F" w:themeColor="background1" w:themeShade="7F"/>
            <w:spacing w:val="60"/>
          </w:rPr>
          <w:t>Page</w:t>
        </w:r>
      </w:p>
    </w:sdtContent>
  </w:sdt>
  <w:p w:rsidR="00133158" w:rsidRDefault="0013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01980"/>
      <w:docPartObj>
        <w:docPartGallery w:val="Page Numbers (Bottom of Page)"/>
        <w:docPartUnique/>
      </w:docPartObj>
    </w:sdtPr>
    <w:sdtEndPr>
      <w:rPr>
        <w:color w:val="7F7F7F" w:themeColor="background1" w:themeShade="7F"/>
        <w:spacing w:val="60"/>
      </w:rPr>
    </w:sdtEndPr>
    <w:sdtContent>
      <w:p w:rsidR="00E953A5" w:rsidRDefault="00E953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650" w:rsidRPr="00730650">
          <w:rPr>
            <w:b/>
            <w:bCs/>
            <w:noProof/>
          </w:rPr>
          <w:t>1</w:t>
        </w:r>
        <w:r>
          <w:rPr>
            <w:b/>
            <w:bCs/>
            <w:noProof/>
          </w:rPr>
          <w:fldChar w:fldCharType="end"/>
        </w:r>
        <w:r>
          <w:rPr>
            <w:b/>
            <w:bCs/>
          </w:rPr>
          <w:t xml:space="preserve"> | </w:t>
        </w:r>
        <w:r>
          <w:rPr>
            <w:color w:val="7F7F7F" w:themeColor="background1" w:themeShade="7F"/>
            <w:spacing w:val="60"/>
          </w:rPr>
          <w:t>Page</w:t>
        </w:r>
      </w:p>
    </w:sdtContent>
  </w:sdt>
  <w:p w:rsidR="00E953A5" w:rsidRDefault="00E9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5C" w:rsidRDefault="0079175C" w:rsidP="00E953A5">
      <w:pPr>
        <w:spacing w:after="0" w:line="240" w:lineRule="auto"/>
      </w:pPr>
      <w:r>
        <w:separator/>
      </w:r>
    </w:p>
  </w:footnote>
  <w:footnote w:type="continuationSeparator" w:id="0">
    <w:p w:rsidR="0079175C" w:rsidRDefault="0079175C" w:rsidP="00E9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A5" w:rsidRPr="006B36D4" w:rsidRDefault="00E953A5" w:rsidP="00E953A5">
    <w:pPr>
      <w:pStyle w:val="Header"/>
      <w:jc w:val="center"/>
      <w:rPr>
        <w:rFonts w:ascii="Gill Sans MT" w:hAnsi="Gill Sans MT" w:cs="Kartika"/>
        <w:b/>
        <w:smallCaps/>
        <w:lang w:val="it-IT"/>
      </w:rPr>
    </w:pPr>
    <w:r w:rsidRPr="006B36D4">
      <w:rPr>
        <w:rFonts w:ascii="Gill Sans MT" w:hAnsi="Gill Sans MT" w:cs="Kartika"/>
        <w:b/>
        <w:smallCaps/>
        <w:lang w:val="it-IT"/>
      </w:rPr>
      <w:t>Gianpiero Peru</w:t>
    </w:r>
  </w:p>
  <w:p w:rsidR="00E953A5" w:rsidRPr="00734F4B" w:rsidRDefault="00E953A5" w:rsidP="00E953A5">
    <w:pPr>
      <w:pStyle w:val="Header"/>
      <w:jc w:val="center"/>
      <w:rPr>
        <w:rFonts w:ascii="Gill Sans MT" w:hAnsi="Gill Sans MT" w:cs="Kartika"/>
        <w:b/>
        <w:smallCaps/>
        <w:lang w:val="it-IT"/>
      </w:rPr>
    </w:pPr>
    <w:r w:rsidRPr="00734F4B">
      <w:rPr>
        <w:rFonts w:ascii="Gill Sans MT" w:hAnsi="Gill Sans MT" w:cs="Kartika"/>
        <w:b/>
        <w:smallCaps/>
        <w:lang w:val="it-IT"/>
      </w:rPr>
      <w:t>30 Bel Aire Drive</w:t>
    </w:r>
  </w:p>
  <w:p w:rsidR="00E953A5" w:rsidRPr="006B36D4" w:rsidRDefault="00E953A5" w:rsidP="00E953A5">
    <w:pPr>
      <w:pStyle w:val="Header"/>
      <w:jc w:val="center"/>
      <w:rPr>
        <w:rFonts w:ascii="Gill Sans MT" w:hAnsi="Gill Sans MT" w:cs="Kartika"/>
        <w:b/>
        <w:smallCaps/>
      </w:rPr>
    </w:pPr>
    <w:r w:rsidRPr="006B36D4">
      <w:rPr>
        <w:rFonts w:ascii="Gill Sans MT" w:hAnsi="Gill Sans MT" w:cs="Kartika"/>
        <w:b/>
        <w:smallCaps/>
      </w:rPr>
      <w:t>Stamford, CT 0690</w:t>
    </w:r>
    <w:r>
      <w:rPr>
        <w:rFonts w:ascii="Gill Sans MT" w:hAnsi="Gill Sans MT" w:cs="Kartika"/>
        <w:b/>
        <w:smallCaps/>
      </w:rPr>
      <w:t>5-2301</w:t>
    </w:r>
  </w:p>
  <w:p w:rsidR="00E953A5" w:rsidRPr="006B36D4" w:rsidRDefault="00E953A5" w:rsidP="00E953A5">
    <w:pPr>
      <w:pStyle w:val="Header"/>
      <w:jc w:val="center"/>
      <w:rPr>
        <w:rFonts w:ascii="Gill Sans MT" w:hAnsi="Gill Sans MT" w:cs="Kartika"/>
        <w:b/>
        <w:smallCaps/>
      </w:rPr>
    </w:pPr>
    <w:r w:rsidRPr="006B36D4">
      <w:rPr>
        <w:rFonts w:ascii="Gill Sans MT" w:hAnsi="Gill Sans MT" w:cs="Kartika"/>
        <w:b/>
        <w:smallCaps/>
      </w:rPr>
      <w:t xml:space="preserve"> (917) 224-8162</w:t>
    </w:r>
  </w:p>
  <w:p w:rsidR="00E953A5" w:rsidRPr="006B36D4" w:rsidRDefault="0079175C" w:rsidP="00E953A5">
    <w:pPr>
      <w:pStyle w:val="Header"/>
      <w:jc w:val="center"/>
      <w:rPr>
        <w:rFonts w:ascii="Gill Sans MT" w:hAnsi="Gill Sans MT" w:cs="Kartika"/>
      </w:rPr>
    </w:pPr>
    <w:hyperlink r:id="rId1" w:history="1">
      <w:r w:rsidR="00E953A5" w:rsidRPr="003763F1">
        <w:rPr>
          <w:rStyle w:val="Hyperlink"/>
          <w:rFonts w:ascii="Gill Sans MT" w:hAnsi="Gill Sans MT" w:cs="Kartika"/>
          <w:b/>
        </w:rPr>
        <w:t>misterno26@gmail.com</w:t>
      </w:r>
    </w:hyperlink>
  </w:p>
  <w:p w:rsidR="00E953A5" w:rsidRDefault="00E9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F5E"/>
    <w:multiLevelType w:val="hybridMultilevel"/>
    <w:tmpl w:val="5D9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0854"/>
    <w:multiLevelType w:val="hybridMultilevel"/>
    <w:tmpl w:val="B99AC436"/>
    <w:lvl w:ilvl="0" w:tplc="C068D5FE">
      <w:start w:val="1"/>
      <w:numFmt w:val="bullet"/>
      <w:lvlText w:val=""/>
      <w:lvlJc w:val="left"/>
    </w:lvl>
    <w:lvl w:ilvl="1" w:tplc="023AC9A2">
      <w:numFmt w:val="decimal"/>
      <w:lvlText w:val=""/>
      <w:lvlJc w:val="left"/>
    </w:lvl>
    <w:lvl w:ilvl="2" w:tplc="F356DD92">
      <w:numFmt w:val="decimal"/>
      <w:lvlText w:val=""/>
      <w:lvlJc w:val="left"/>
    </w:lvl>
    <w:lvl w:ilvl="3" w:tplc="DA8A636A">
      <w:numFmt w:val="decimal"/>
      <w:lvlText w:val=""/>
      <w:lvlJc w:val="left"/>
    </w:lvl>
    <w:lvl w:ilvl="4" w:tplc="45F2C716">
      <w:numFmt w:val="decimal"/>
      <w:lvlText w:val=""/>
      <w:lvlJc w:val="left"/>
    </w:lvl>
    <w:lvl w:ilvl="5" w:tplc="170EC890">
      <w:numFmt w:val="decimal"/>
      <w:lvlText w:val=""/>
      <w:lvlJc w:val="left"/>
    </w:lvl>
    <w:lvl w:ilvl="6" w:tplc="F36E65AC">
      <w:numFmt w:val="decimal"/>
      <w:lvlText w:val=""/>
      <w:lvlJc w:val="left"/>
    </w:lvl>
    <w:lvl w:ilvl="7" w:tplc="DA4E60FA">
      <w:numFmt w:val="decimal"/>
      <w:lvlText w:val=""/>
      <w:lvlJc w:val="left"/>
    </w:lvl>
    <w:lvl w:ilvl="8" w:tplc="AA5E44AE">
      <w:numFmt w:val="decimal"/>
      <w:lvlText w:val=""/>
      <w:lvlJc w:val="left"/>
    </w:lvl>
  </w:abstractNum>
  <w:abstractNum w:abstractNumId="2" w15:restartNumberingAfterBreak="0">
    <w:nsid w:val="138B6B48"/>
    <w:multiLevelType w:val="hybridMultilevel"/>
    <w:tmpl w:val="091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186F"/>
    <w:multiLevelType w:val="hybridMultilevel"/>
    <w:tmpl w:val="2204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698A"/>
    <w:multiLevelType w:val="hybridMultilevel"/>
    <w:tmpl w:val="319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127F8"/>
    <w:multiLevelType w:val="hybridMultilevel"/>
    <w:tmpl w:val="2C44965E"/>
    <w:lvl w:ilvl="0" w:tplc="3B1AA7B4">
      <w:start w:val="1"/>
      <w:numFmt w:val="bullet"/>
      <w:lvlText w:val=""/>
      <w:lvlJc w:val="left"/>
    </w:lvl>
    <w:lvl w:ilvl="1" w:tplc="23BADA28">
      <w:numFmt w:val="decimal"/>
      <w:lvlText w:val=""/>
      <w:lvlJc w:val="left"/>
    </w:lvl>
    <w:lvl w:ilvl="2" w:tplc="DFCADA1C">
      <w:numFmt w:val="decimal"/>
      <w:lvlText w:val=""/>
      <w:lvlJc w:val="left"/>
    </w:lvl>
    <w:lvl w:ilvl="3" w:tplc="FF44991E">
      <w:numFmt w:val="decimal"/>
      <w:lvlText w:val=""/>
      <w:lvlJc w:val="left"/>
    </w:lvl>
    <w:lvl w:ilvl="4" w:tplc="92B49EB8">
      <w:numFmt w:val="decimal"/>
      <w:lvlText w:val=""/>
      <w:lvlJc w:val="left"/>
    </w:lvl>
    <w:lvl w:ilvl="5" w:tplc="666EFB00">
      <w:numFmt w:val="decimal"/>
      <w:lvlText w:val=""/>
      <w:lvlJc w:val="left"/>
    </w:lvl>
    <w:lvl w:ilvl="6" w:tplc="D99235B8">
      <w:numFmt w:val="decimal"/>
      <w:lvlText w:val=""/>
      <w:lvlJc w:val="left"/>
    </w:lvl>
    <w:lvl w:ilvl="7" w:tplc="48D484E6">
      <w:numFmt w:val="decimal"/>
      <w:lvlText w:val=""/>
      <w:lvlJc w:val="left"/>
    </w:lvl>
    <w:lvl w:ilvl="8" w:tplc="E4ECC160">
      <w:numFmt w:val="decimal"/>
      <w:lvlText w:val=""/>
      <w:lvlJc w:val="left"/>
    </w:lvl>
  </w:abstractNum>
  <w:abstractNum w:abstractNumId="6" w15:restartNumberingAfterBreak="0">
    <w:nsid w:val="4EE61B70"/>
    <w:multiLevelType w:val="hybridMultilevel"/>
    <w:tmpl w:val="F1AE27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4E15E58"/>
    <w:multiLevelType w:val="hybridMultilevel"/>
    <w:tmpl w:val="44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C03B5"/>
    <w:multiLevelType w:val="hybridMultilevel"/>
    <w:tmpl w:val="BA8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A5"/>
    <w:rsid w:val="00133158"/>
    <w:rsid w:val="003D3C18"/>
    <w:rsid w:val="005977AD"/>
    <w:rsid w:val="006B07D6"/>
    <w:rsid w:val="00730650"/>
    <w:rsid w:val="0079175C"/>
    <w:rsid w:val="007F5138"/>
    <w:rsid w:val="00B1735D"/>
    <w:rsid w:val="00D66ED2"/>
    <w:rsid w:val="00E52357"/>
    <w:rsid w:val="00E9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1C0F"/>
  <w15:chartTrackingRefBased/>
  <w15:docId w15:val="{638C8F8B-B07D-442F-A276-CD69D07E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A5"/>
  </w:style>
  <w:style w:type="paragraph" w:styleId="Footer">
    <w:name w:val="footer"/>
    <w:basedOn w:val="Normal"/>
    <w:link w:val="FooterChar"/>
    <w:uiPriority w:val="99"/>
    <w:unhideWhenUsed/>
    <w:rsid w:val="00E9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A5"/>
  </w:style>
  <w:style w:type="character" w:styleId="Hyperlink">
    <w:name w:val="Hyperlink"/>
    <w:basedOn w:val="DefaultParagraphFont"/>
    <w:rsid w:val="00E953A5"/>
    <w:rPr>
      <w:color w:val="0000FF"/>
      <w:u w:val="single"/>
    </w:rPr>
  </w:style>
  <w:style w:type="table" w:styleId="TableGrid">
    <w:name w:val="Table Grid"/>
    <w:basedOn w:val="TableNormal"/>
    <w:uiPriority w:val="39"/>
    <w:rsid w:val="00E9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3A5"/>
    <w:pPr>
      <w:spacing w:after="0" w:line="240" w:lineRule="auto"/>
      <w:ind w:left="720"/>
      <w:contextualSpacing/>
    </w:pPr>
    <w:rPr>
      <w:rFonts w:ascii="Times New Roman" w:eastAsiaTheme="minorEastAsia" w:hAnsi="Times New Roman" w:cs="Times New Roman"/>
    </w:rPr>
  </w:style>
  <w:style w:type="character" w:styleId="Emphasis">
    <w:name w:val="Emphasis"/>
    <w:basedOn w:val="DefaultParagraphFont"/>
    <w:qFormat/>
    <w:rsid w:val="003D3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isterno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26DF-6A4B-430A-A922-6D8C491C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 Peru</dc:creator>
  <cp:keywords/>
  <dc:description/>
  <cp:lastModifiedBy>Gianpiero Peru</cp:lastModifiedBy>
  <cp:revision>2</cp:revision>
  <dcterms:created xsi:type="dcterms:W3CDTF">2019-01-25T03:36:00Z</dcterms:created>
  <dcterms:modified xsi:type="dcterms:W3CDTF">2019-01-25T18:01:00Z</dcterms:modified>
</cp:coreProperties>
</file>