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9D73" w14:textId="3DB772BC" w:rsidR="004361A7" w:rsidRPr="002B5AFF" w:rsidRDefault="009E1520" w:rsidP="000A3680">
      <w:pPr>
        <w:pBdr>
          <w:bottom w:val="single" w:sz="4" w:space="4" w:color="auto"/>
        </w:pBdr>
        <w:tabs>
          <w:tab w:val="right" w:pos="10080"/>
        </w:tabs>
        <w:rPr>
          <w:rFonts w:ascii="Arial" w:hAnsi="Arial" w:cs="Tahoma"/>
          <w:b/>
          <w:iCs/>
          <w:smallCaps/>
          <w:color w:val="000000" w:themeColor="text1"/>
          <w:sz w:val="36"/>
          <w:szCs w:val="36"/>
        </w:rPr>
      </w:pPr>
      <w:r w:rsidRPr="002B5AFF">
        <w:rPr>
          <w:rFonts w:ascii="Arial" w:hAnsi="Arial" w:cs="Tahoma"/>
          <w:b/>
          <w:iCs/>
          <w:smallCaps/>
          <w:color w:val="000000" w:themeColor="text1"/>
          <w:sz w:val="36"/>
          <w:szCs w:val="36"/>
        </w:rPr>
        <w:t>Matthew</w:t>
      </w:r>
      <w:r w:rsidR="00FE2E89">
        <w:rPr>
          <w:rFonts w:ascii="Arial" w:hAnsi="Arial" w:cs="Tahoma"/>
          <w:b/>
          <w:iCs/>
          <w:smallCaps/>
          <w:color w:val="000000" w:themeColor="text1"/>
          <w:sz w:val="36"/>
          <w:szCs w:val="36"/>
        </w:rPr>
        <w:t xml:space="preserve"> </w:t>
      </w:r>
      <w:r w:rsidR="00044BC4">
        <w:rPr>
          <w:rFonts w:ascii="Arial" w:hAnsi="Arial" w:cs="Tahoma"/>
          <w:b/>
          <w:iCs/>
          <w:smallCaps/>
          <w:color w:val="000000" w:themeColor="text1"/>
          <w:sz w:val="36"/>
          <w:szCs w:val="36"/>
        </w:rPr>
        <w:t xml:space="preserve">R. </w:t>
      </w:r>
      <w:r w:rsidRPr="002B5AFF">
        <w:rPr>
          <w:rFonts w:ascii="Arial" w:hAnsi="Arial" w:cs="Tahoma"/>
          <w:b/>
          <w:iCs/>
          <w:smallCaps/>
          <w:color w:val="000000" w:themeColor="text1"/>
          <w:sz w:val="36"/>
          <w:szCs w:val="36"/>
        </w:rPr>
        <w:t>Tabenken</w:t>
      </w:r>
    </w:p>
    <w:p w14:paraId="11212D75" w14:textId="77777777" w:rsidR="004361A7" w:rsidRPr="002B5AFF" w:rsidRDefault="004361A7" w:rsidP="00F34565">
      <w:pPr>
        <w:spacing w:before="80"/>
        <w:jc w:val="center"/>
        <w:rPr>
          <w:rFonts w:cstheme="minorHAnsi"/>
          <w:b/>
          <w:i/>
          <w:color w:val="000000" w:themeColor="text1"/>
          <w:sz w:val="4"/>
          <w:szCs w:val="21"/>
        </w:rPr>
      </w:pPr>
    </w:p>
    <w:p w14:paraId="74CB0326" w14:textId="331F7384" w:rsidR="00FA467A" w:rsidRPr="00690A98" w:rsidRDefault="00FA4180">
      <w:pPr>
        <w:rPr>
          <w:rFonts w:asciiTheme="majorHAnsi" w:hAnsiTheme="majorHAnsi" w:cstheme="minorHAnsi"/>
          <w:iCs/>
          <w:color w:val="000000" w:themeColor="text1"/>
          <w:sz w:val="21"/>
          <w:szCs w:val="21"/>
        </w:rPr>
      </w:pPr>
      <w:hyperlink r:id="rId8" w:history="1">
        <w:r w:rsidR="002B5AFF" w:rsidRPr="00EB5A49">
          <w:rPr>
            <w:rStyle w:val="Hyperlink"/>
            <w:rFonts w:asciiTheme="majorHAnsi" w:hAnsiTheme="majorHAnsi" w:cstheme="minorHAnsi"/>
            <w:iCs/>
            <w:sz w:val="21"/>
            <w:szCs w:val="21"/>
          </w:rPr>
          <w:t>matthewtabenken@gmail.com</w:t>
        </w:r>
      </w:hyperlink>
      <w:r w:rsidR="002B5AFF">
        <w:rPr>
          <w:rFonts w:asciiTheme="majorHAnsi" w:hAnsiTheme="majorHAnsi" w:cstheme="minorHAnsi"/>
          <w:iCs/>
          <w:color w:val="000000" w:themeColor="text1"/>
          <w:sz w:val="21"/>
          <w:szCs w:val="21"/>
        </w:rPr>
        <w:t xml:space="preserve">  </w:t>
      </w:r>
      <w:r w:rsidR="004361A7" w:rsidRPr="002B5AFF">
        <w:rPr>
          <w:rFonts w:asciiTheme="majorHAnsi" w:hAnsiTheme="majorHAnsi" w:cstheme="minorHAnsi"/>
          <w:iCs/>
          <w:color w:val="000000" w:themeColor="text1"/>
          <w:sz w:val="21"/>
          <w:szCs w:val="21"/>
        </w:rPr>
        <w:sym w:font="Symbol" w:char="F0B7"/>
      </w:r>
      <w:r w:rsidR="004361A7" w:rsidRPr="002B5AFF">
        <w:rPr>
          <w:rFonts w:asciiTheme="majorHAnsi" w:hAnsiTheme="majorHAnsi" w:cstheme="minorHAnsi"/>
          <w:iCs/>
          <w:color w:val="000000" w:themeColor="text1"/>
          <w:sz w:val="21"/>
          <w:szCs w:val="21"/>
        </w:rPr>
        <w:t xml:space="preserve"> </w:t>
      </w:r>
      <w:r w:rsidR="00410C8B" w:rsidRPr="002B5AFF">
        <w:rPr>
          <w:rFonts w:asciiTheme="majorHAnsi" w:hAnsiTheme="majorHAnsi" w:cstheme="minorHAnsi"/>
          <w:iCs/>
          <w:color w:val="000000" w:themeColor="text1"/>
          <w:sz w:val="21"/>
          <w:szCs w:val="21"/>
        </w:rPr>
        <w:t xml:space="preserve"> </w:t>
      </w:r>
      <w:r w:rsidR="00FA467A" w:rsidRPr="002B5AFF">
        <w:rPr>
          <w:rFonts w:asciiTheme="majorHAnsi" w:hAnsiTheme="majorHAnsi" w:cstheme="minorHAnsi"/>
          <w:color w:val="000000" w:themeColor="text1"/>
          <w:sz w:val="21"/>
          <w:szCs w:val="21"/>
        </w:rPr>
        <w:t>207.</w:t>
      </w:r>
      <w:r w:rsidR="002B5AFF" w:rsidRPr="002B5AFF">
        <w:rPr>
          <w:rFonts w:asciiTheme="majorHAnsi" w:hAnsiTheme="majorHAnsi" w:cstheme="minorHAnsi"/>
          <w:color w:val="000000" w:themeColor="text1"/>
          <w:sz w:val="21"/>
          <w:szCs w:val="21"/>
        </w:rPr>
        <w:t>8</w:t>
      </w:r>
      <w:r w:rsidR="0089487F">
        <w:rPr>
          <w:rFonts w:asciiTheme="majorHAnsi" w:hAnsiTheme="majorHAnsi" w:cstheme="minorHAnsi"/>
          <w:color w:val="000000" w:themeColor="text1"/>
          <w:sz w:val="21"/>
          <w:szCs w:val="21"/>
        </w:rPr>
        <w:t>9</w:t>
      </w:r>
      <w:r w:rsidR="002B5AFF" w:rsidRPr="002B5AFF">
        <w:rPr>
          <w:rFonts w:asciiTheme="majorHAnsi" w:hAnsiTheme="majorHAnsi" w:cstheme="minorHAnsi"/>
          <w:color w:val="000000" w:themeColor="text1"/>
          <w:sz w:val="21"/>
          <w:szCs w:val="21"/>
        </w:rPr>
        <w:t>9</w:t>
      </w:r>
      <w:r w:rsidR="00FA467A" w:rsidRPr="002B5AFF">
        <w:rPr>
          <w:rFonts w:asciiTheme="majorHAnsi" w:hAnsiTheme="majorHAnsi" w:cstheme="minorHAnsi"/>
          <w:color w:val="000000" w:themeColor="text1"/>
          <w:sz w:val="21"/>
          <w:szCs w:val="21"/>
        </w:rPr>
        <w:t>.</w:t>
      </w:r>
      <w:r w:rsidR="002B5AFF" w:rsidRPr="002B5AFF">
        <w:rPr>
          <w:rFonts w:asciiTheme="majorHAnsi" w:hAnsiTheme="majorHAnsi" w:cstheme="minorHAnsi"/>
          <w:color w:val="000000" w:themeColor="text1"/>
          <w:sz w:val="21"/>
          <w:szCs w:val="21"/>
        </w:rPr>
        <w:t>1229</w:t>
      </w:r>
      <w:r w:rsidR="00410C8B" w:rsidRPr="002B5AFF">
        <w:rPr>
          <w:rFonts w:asciiTheme="majorHAnsi" w:hAnsiTheme="majorHAnsi" w:cstheme="minorHAnsi"/>
          <w:color w:val="000000" w:themeColor="text1"/>
          <w:sz w:val="21"/>
          <w:szCs w:val="21"/>
        </w:rPr>
        <w:t xml:space="preserve"> </w:t>
      </w:r>
      <w:r w:rsidR="004361A7" w:rsidRPr="002B5AFF">
        <w:rPr>
          <w:rFonts w:asciiTheme="majorHAnsi" w:hAnsiTheme="majorHAnsi" w:cstheme="minorHAnsi"/>
          <w:b/>
          <w:i/>
          <w:color w:val="000000" w:themeColor="text1"/>
          <w:sz w:val="21"/>
          <w:szCs w:val="21"/>
        </w:rPr>
        <w:t xml:space="preserve"> </w:t>
      </w:r>
      <w:r w:rsidR="004361A7" w:rsidRPr="002B5AFF">
        <w:rPr>
          <w:rFonts w:asciiTheme="majorHAnsi" w:hAnsiTheme="majorHAnsi" w:cstheme="minorHAnsi"/>
          <w:iCs/>
          <w:color w:val="000000" w:themeColor="text1"/>
          <w:sz w:val="21"/>
          <w:szCs w:val="21"/>
        </w:rPr>
        <w:sym w:font="Symbol" w:char="F0B7"/>
      </w:r>
      <w:r w:rsidR="004361A7" w:rsidRPr="002B5AFF">
        <w:rPr>
          <w:rFonts w:asciiTheme="majorHAnsi" w:hAnsiTheme="majorHAnsi" w:cstheme="minorHAnsi"/>
          <w:iCs/>
          <w:color w:val="000000" w:themeColor="text1"/>
          <w:sz w:val="21"/>
          <w:szCs w:val="21"/>
        </w:rPr>
        <w:t xml:space="preserve"> </w:t>
      </w:r>
      <w:r w:rsidR="00410C8B" w:rsidRPr="002B5AFF">
        <w:rPr>
          <w:rFonts w:asciiTheme="majorHAnsi" w:hAnsiTheme="majorHAnsi" w:cstheme="minorHAnsi"/>
          <w:iCs/>
          <w:color w:val="000000" w:themeColor="text1"/>
          <w:sz w:val="21"/>
          <w:szCs w:val="21"/>
        </w:rPr>
        <w:t xml:space="preserve"> </w:t>
      </w:r>
      <w:r w:rsidR="008D710A">
        <w:rPr>
          <w:color w:val="000000" w:themeColor="text1"/>
          <w:sz w:val="21"/>
          <w:szCs w:val="21"/>
        </w:rPr>
        <w:t>Portland</w:t>
      </w:r>
      <w:r w:rsidR="002B5AFF" w:rsidRPr="002B5AFF">
        <w:rPr>
          <w:color w:val="000000" w:themeColor="text1"/>
          <w:sz w:val="21"/>
          <w:szCs w:val="21"/>
        </w:rPr>
        <w:t>, Maine</w:t>
      </w:r>
    </w:p>
    <w:p w14:paraId="4E72B9DA" w14:textId="77777777" w:rsidR="002B5AFF" w:rsidRPr="00605EEC" w:rsidRDefault="002B5AFF" w:rsidP="00FA467A">
      <w:pPr>
        <w:pBdr>
          <w:bottom w:val="inset" w:sz="6" w:space="4" w:color="auto"/>
        </w:pBdr>
        <w:spacing w:after="80"/>
        <w:rPr>
          <w:rFonts w:ascii="Arial" w:hAnsi="Arial" w:cs="Tahoma"/>
          <w:b/>
          <w:smallCaps/>
          <w:color w:val="000000" w:themeColor="text1"/>
          <w:spacing w:val="10"/>
          <w:sz w:val="20"/>
          <w:szCs w:val="20"/>
        </w:rPr>
      </w:pPr>
    </w:p>
    <w:p w14:paraId="2B44B6BA" w14:textId="0585ABCC" w:rsidR="00FA467A" w:rsidRPr="002B5AFF" w:rsidRDefault="00FA467A" w:rsidP="00FA467A">
      <w:pPr>
        <w:pBdr>
          <w:bottom w:val="inset" w:sz="6" w:space="4" w:color="auto"/>
        </w:pBdr>
        <w:spacing w:after="80"/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</w:pPr>
      <w:r w:rsidRPr="002B5AFF"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  <w:t xml:space="preserve">Profile Summary </w:t>
      </w:r>
    </w:p>
    <w:p w14:paraId="0622C308" w14:textId="77777777" w:rsidR="00FA467A" w:rsidRPr="002B5AFF" w:rsidRDefault="00FA467A" w:rsidP="00FA467A">
      <w:pPr>
        <w:ind w:left="129" w:right="-20"/>
        <w:rPr>
          <w:rFonts w:ascii="Arial" w:eastAsia="Times New Roman" w:hAnsi="Arial" w:cs="Times New Roman"/>
          <w:b/>
          <w:i/>
          <w:color w:val="000000" w:themeColor="text1"/>
          <w:sz w:val="4"/>
        </w:rPr>
      </w:pPr>
    </w:p>
    <w:p w14:paraId="7EA0CBFD" w14:textId="1A898855" w:rsidR="00FA467A" w:rsidRPr="002B5AFF" w:rsidRDefault="00775FD2" w:rsidP="00FA467A">
      <w:pPr>
        <w:jc w:val="center"/>
        <w:rPr>
          <w:rFonts w:asciiTheme="majorHAnsi" w:hAnsiTheme="majorHAnsi"/>
          <w:b/>
          <w:color w:val="000000" w:themeColor="text1"/>
          <w:sz w:val="22"/>
          <w:szCs w:val="17"/>
        </w:rPr>
      </w:pPr>
      <w:r>
        <w:rPr>
          <w:rFonts w:asciiTheme="majorHAnsi" w:hAnsiTheme="majorHAnsi"/>
          <w:b/>
          <w:color w:val="000000" w:themeColor="text1"/>
          <w:sz w:val="22"/>
          <w:szCs w:val="17"/>
        </w:rPr>
        <w:t>Sales &amp; Pricing Strategy</w:t>
      </w:r>
      <w:r w:rsidR="00127A3C" w:rsidRPr="002B5AFF">
        <w:rPr>
          <w:rFonts w:asciiTheme="majorHAnsi" w:hAnsiTheme="majorHAnsi"/>
          <w:b/>
          <w:color w:val="000000" w:themeColor="text1"/>
          <w:sz w:val="22"/>
          <w:szCs w:val="17"/>
        </w:rPr>
        <w:t xml:space="preserve"> | </w:t>
      </w:r>
      <w:r w:rsidR="00033A67" w:rsidRPr="002B5AFF">
        <w:rPr>
          <w:rFonts w:asciiTheme="majorHAnsi" w:hAnsiTheme="majorHAnsi"/>
          <w:b/>
          <w:color w:val="000000" w:themeColor="text1"/>
          <w:sz w:val="22"/>
          <w:szCs w:val="17"/>
        </w:rPr>
        <w:t>P&amp;L Management</w:t>
      </w:r>
      <w:r w:rsidR="00FA467A" w:rsidRPr="002B5AFF">
        <w:rPr>
          <w:rFonts w:asciiTheme="majorHAnsi" w:hAnsiTheme="majorHAnsi"/>
          <w:b/>
          <w:color w:val="000000" w:themeColor="text1"/>
          <w:sz w:val="22"/>
          <w:szCs w:val="17"/>
        </w:rPr>
        <w:t xml:space="preserve"> | </w:t>
      </w:r>
      <w:r w:rsidR="00033A67" w:rsidRPr="002B5AFF">
        <w:rPr>
          <w:rFonts w:asciiTheme="majorHAnsi" w:hAnsiTheme="majorHAnsi"/>
          <w:b/>
          <w:color w:val="000000" w:themeColor="text1"/>
          <w:sz w:val="22"/>
          <w:szCs w:val="17"/>
        </w:rPr>
        <w:t>Team</w:t>
      </w:r>
      <w:r w:rsidR="00FA467A" w:rsidRPr="002B5AFF">
        <w:rPr>
          <w:rFonts w:asciiTheme="majorHAnsi" w:hAnsiTheme="majorHAnsi"/>
          <w:b/>
          <w:color w:val="000000" w:themeColor="text1"/>
          <w:sz w:val="22"/>
          <w:szCs w:val="17"/>
        </w:rPr>
        <w:t xml:space="preserve"> Leadership</w:t>
      </w:r>
    </w:p>
    <w:p w14:paraId="79BEB10D" w14:textId="77777777" w:rsidR="00FA467A" w:rsidRPr="002B5AFF" w:rsidRDefault="00FA467A" w:rsidP="00FA467A">
      <w:pPr>
        <w:ind w:right="3312"/>
        <w:jc w:val="center"/>
        <w:rPr>
          <w:rFonts w:asciiTheme="majorHAnsi" w:hAnsiTheme="majorHAnsi"/>
          <w:b/>
          <w:color w:val="000000" w:themeColor="text1"/>
          <w:sz w:val="8"/>
          <w:szCs w:val="17"/>
        </w:rPr>
      </w:pPr>
    </w:p>
    <w:p w14:paraId="53E991B0" w14:textId="32CC30D3" w:rsidR="000A7E41" w:rsidRPr="00023858" w:rsidRDefault="00FA467A" w:rsidP="000A7E41">
      <w:pPr>
        <w:rPr>
          <w:rFonts w:ascii="Calibri" w:hAnsi="Calibri" w:cs="Calibri"/>
          <w:color w:val="000000" w:themeColor="text1"/>
          <w:sz w:val="20"/>
          <w:szCs w:val="20"/>
        </w:rPr>
      </w:pPr>
      <w:r w:rsidRPr="00023858">
        <w:rPr>
          <w:rFonts w:asciiTheme="majorHAnsi" w:hAnsiTheme="majorHAnsi"/>
          <w:color w:val="000000" w:themeColor="text1"/>
          <w:sz w:val="20"/>
          <w:szCs w:val="17"/>
        </w:rPr>
        <w:t xml:space="preserve">Performance-driven </w:t>
      </w:r>
      <w:r w:rsidR="000A7E41" w:rsidRPr="00023858">
        <w:rPr>
          <w:rFonts w:ascii="Calibri" w:hAnsi="Calibri" w:cs="Calibri"/>
          <w:color w:val="000000" w:themeColor="text1"/>
          <w:sz w:val="20"/>
          <w:szCs w:val="20"/>
        </w:rPr>
        <w:t xml:space="preserve">leader, strategic planner and sales development manager with </w:t>
      </w:r>
      <w:r w:rsidR="005C7733" w:rsidRPr="00023858">
        <w:rPr>
          <w:rFonts w:ascii="Calibri" w:hAnsi="Calibri" w:cs="Calibri"/>
          <w:color w:val="000000" w:themeColor="text1"/>
          <w:sz w:val="20"/>
          <w:szCs w:val="20"/>
        </w:rPr>
        <w:t xml:space="preserve">history of </w:t>
      </w:r>
      <w:r w:rsidR="000A7E41" w:rsidRPr="00023858">
        <w:rPr>
          <w:rFonts w:ascii="Calibri" w:hAnsi="Calibri" w:cs="Calibri"/>
          <w:color w:val="000000" w:themeColor="text1"/>
          <w:sz w:val="20"/>
          <w:szCs w:val="20"/>
        </w:rPr>
        <w:t>sales achievement</w:t>
      </w:r>
      <w:r w:rsidR="001A27A8" w:rsidRPr="0002385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734D45" w:rsidRPr="00023858">
        <w:rPr>
          <w:rFonts w:ascii="Calibri" w:hAnsi="Calibri" w:cs="Calibri"/>
          <w:color w:val="000000" w:themeColor="text1"/>
          <w:sz w:val="20"/>
          <w:szCs w:val="20"/>
        </w:rPr>
        <w:t xml:space="preserve">through strong analytics </w:t>
      </w:r>
      <w:r w:rsidR="005C7733" w:rsidRPr="00023858">
        <w:rPr>
          <w:rFonts w:ascii="Calibri" w:hAnsi="Calibri" w:cs="Calibri"/>
          <w:color w:val="000000" w:themeColor="text1"/>
          <w:sz w:val="20"/>
          <w:szCs w:val="20"/>
        </w:rPr>
        <w:t xml:space="preserve">along </w:t>
      </w:r>
      <w:r w:rsidR="00734D45" w:rsidRPr="00023858">
        <w:rPr>
          <w:rFonts w:ascii="Calibri" w:hAnsi="Calibri" w:cs="Calibri"/>
          <w:color w:val="000000" w:themeColor="text1"/>
          <w:sz w:val="20"/>
          <w:szCs w:val="20"/>
        </w:rPr>
        <w:t>with fact-based planning and implementation skills</w:t>
      </w:r>
      <w:r w:rsidR="005C7733" w:rsidRPr="00023858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BC1078" w:rsidRPr="00023858">
        <w:rPr>
          <w:rFonts w:ascii="Calibri" w:hAnsi="Calibri" w:cs="Calibri"/>
          <w:color w:val="000000" w:themeColor="text1"/>
          <w:sz w:val="20"/>
          <w:szCs w:val="20"/>
        </w:rPr>
        <w:t>C</w:t>
      </w:r>
      <w:r w:rsidR="001A27A8" w:rsidRPr="00023858">
        <w:rPr>
          <w:rFonts w:ascii="Calibri" w:hAnsi="Calibri" w:cs="Calibri"/>
          <w:color w:val="000000" w:themeColor="text1"/>
          <w:sz w:val="20"/>
          <w:szCs w:val="20"/>
        </w:rPr>
        <w:t>omplete P&amp;L responsibility</w:t>
      </w:r>
      <w:r w:rsidR="000A7E41" w:rsidRPr="00023858">
        <w:rPr>
          <w:rFonts w:ascii="Calibri" w:hAnsi="Calibri" w:cs="Calibri"/>
          <w:color w:val="000000" w:themeColor="text1"/>
          <w:sz w:val="20"/>
          <w:szCs w:val="20"/>
        </w:rPr>
        <w:t xml:space="preserve"> in highly competitive consumer product-intensive beverage industry.  </w:t>
      </w:r>
      <w:r w:rsidR="001A27A8" w:rsidRPr="00023858">
        <w:rPr>
          <w:rFonts w:ascii="Calibri" w:hAnsi="Calibri" w:cs="Calibri"/>
          <w:color w:val="000000" w:themeColor="text1"/>
          <w:sz w:val="20"/>
          <w:szCs w:val="20"/>
        </w:rPr>
        <w:t>D</w:t>
      </w:r>
      <w:r w:rsidR="000A7E41" w:rsidRPr="00023858">
        <w:rPr>
          <w:rFonts w:ascii="Calibri" w:hAnsi="Calibri" w:cs="Calibri"/>
          <w:color w:val="000000" w:themeColor="text1"/>
          <w:sz w:val="20"/>
          <w:szCs w:val="20"/>
        </w:rPr>
        <w:t>evelop</w:t>
      </w:r>
      <w:r w:rsidR="00E666E7">
        <w:rPr>
          <w:rFonts w:ascii="Calibri" w:hAnsi="Calibri" w:cs="Calibri"/>
          <w:color w:val="000000" w:themeColor="text1"/>
          <w:sz w:val="20"/>
          <w:szCs w:val="20"/>
        </w:rPr>
        <w:t>s</w:t>
      </w:r>
      <w:r w:rsidR="001A27A8" w:rsidRPr="00023858">
        <w:rPr>
          <w:rFonts w:ascii="Calibri" w:hAnsi="Calibri" w:cs="Calibri"/>
          <w:color w:val="000000" w:themeColor="text1"/>
          <w:sz w:val="20"/>
          <w:szCs w:val="20"/>
        </w:rPr>
        <w:t xml:space="preserve"> strong</w:t>
      </w:r>
      <w:r w:rsidR="000A7E41" w:rsidRPr="00023858">
        <w:rPr>
          <w:rFonts w:ascii="Calibri" w:hAnsi="Calibri" w:cs="Calibri"/>
          <w:color w:val="000000" w:themeColor="text1"/>
          <w:sz w:val="20"/>
          <w:szCs w:val="20"/>
        </w:rPr>
        <w:t xml:space="preserve"> partnership/mentoring relationships with individuals at all levels of the organization</w:t>
      </w:r>
      <w:r w:rsidR="001A27A8" w:rsidRPr="00023858">
        <w:rPr>
          <w:rFonts w:ascii="Calibri" w:hAnsi="Calibri" w:cs="Calibri"/>
          <w:color w:val="000000" w:themeColor="text1"/>
          <w:sz w:val="20"/>
          <w:szCs w:val="20"/>
        </w:rPr>
        <w:t xml:space="preserve"> and collaborative alliances with suppliers, distributors and brokers.</w:t>
      </w:r>
    </w:p>
    <w:p w14:paraId="162F7601" w14:textId="757FCA47" w:rsidR="00FA467A" w:rsidRPr="00162F50" w:rsidRDefault="00FA467A" w:rsidP="000A7E41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35CEB06C" w14:textId="390A44B9" w:rsidR="00902DA8" w:rsidRPr="002B5AFF" w:rsidRDefault="005C7733" w:rsidP="00FA467A">
      <w:pPr>
        <w:pBdr>
          <w:bottom w:val="inset" w:sz="6" w:space="4" w:color="auto"/>
        </w:pBdr>
        <w:spacing w:after="80"/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</w:pPr>
      <w:r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  <w:t>Skills and</w:t>
      </w:r>
      <w:r w:rsidR="00067225" w:rsidRPr="002B5AFF"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  <w:t xml:space="preserve"> Expertise</w:t>
      </w:r>
      <w:r w:rsidR="009F6BA6" w:rsidRPr="002B5AFF"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  <w:t xml:space="preserve"> </w:t>
      </w:r>
    </w:p>
    <w:p w14:paraId="5552F194" w14:textId="77777777" w:rsidR="00C0533B" w:rsidRPr="00023858" w:rsidRDefault="00C0533B" w:rsidP="00902DA8">
      <w:pPr>
        <w:ind w:left="129" w:right="-20"/>
        <w:rPr>
          <w:rFonts w:ascii="Arial" w:eastAsia="Times New Roman" w:hAnsi="Arial" w:cs="Times New Roman"/>
          <w:b/>
          <w:i/>
          <w:color w:val="000000" w:themeColor="text1"/>
          <w:sz w:val="4"/>
        </w:rPr>
      </w:pPr>
    </w:p>
    <w:p w14:paraId="6A0AAC81" w14:textId="77777777" w:rsidR="00C0533B" w:rsidRPr="00023858" w:rsidRDefault="00C0533B" w:rsidP="00902DA8">
      <w:pPr>
        <w:ind w:left="129" w:right="-20"/>
        <w:rPr>
          <w:rFonts w:ascii="Arial" w:eastAsia="Times New Roman" w:hAnsi="Arial" w:cs="Times New Roman"/>
          <w:b/>
          <w:color w:val="000000" w:themeColor="text1"/>
          <w:sz w:val="4"/>
        </w:rPr>
      </w:pPr>
    </w:p>
    <w:p w14:paraId="24ED1891" w14:textId="77777777" w:rsidR="00733389" w:rsidRPr="00023858" w:rsidRDefault="00733389" w:rsidP="009E1520">
      <w:pPr>
        <w:ind w:right="-20"/>
        <w:rPr>
          <w:rFonts w:asciiTheme="majorHAnsi" w:eastAsia="Times New Roman" w:hAnsiTheme="majorHAnsi" w:cs="Times New Roman"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4"/>
        <w:gridCol w:w="3146"/>
        <w:gridCol w:w="3366"/>
      </w:tblGrid>
      <w:tr w:rsidR="00023858" w:rsidRPr="00023858" w14:paraId="2C1E7675" w14:textId="77777777" w:rsidTr="005C7733">
        <w:trPr>
          <w:trHeight w:val="870"/>
          <w:jc w:val="center"/>
        </w:trPr>
        <w:tc>
          <w:tcPr>
            <w:tcW w:w="3394" w:type="dxa"/>
          </w:tcPr>
          <w:p w14:paraId="3FFF30C4" w14:textId="7EFC23D2" w:rsidR="00734D45" w:rsidRPr="00023858" w:rsidRDefault="00734D45" w:rsidP="00734D45">
            <w:pPr>
              <w:pStyle w:val="Heading1"/>
              <w:numPr>
                <w:ilvl w:val="0"/>
                <w:numId w:val="35"/>
              </w:numPr>
              <w:ind w:left="-21" w:hanging="90"/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</w:pPr>
            <w:r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 </w:t>
            </w:r>
            <w:r w:rsidR="0065063D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 </w:t>
            </w:r>
            <w:r w:rsidR="00053E62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Initiate</w:t>
            </w:r>
            <w:r w:rsidR="00E666E7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/</w:t>
            </w:r>
            <w:r w:rsidR="00053E62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Nu</w:t>
            </w:r>
            <w:r w:rsidR="0044580C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r</w:t>
            </w:r>
            <w:r w:rsidR="00053E62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ture</w:t>
            </w:r>
            <w:r w:rsidR="007248C1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 </w:t>
            </w:r>
            <w:r w:rsidR="00BC1078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Business</w:t>
            </w:r>
            <w:r w:rsidR="007248C1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 Relations</w:t>
            </w:r>
          </w:p>
          <w:p w14:paraId="2815104C" w14:textId="29F71950" w:rsidR="00734D45" w:rsidRPr="00023858" w:rsidRDefault="00734D45" w:rsidP="00734D45">
            <w:pPr>
              <w:pStyle w:val="Heading1"/>
              <w:numPr>
                <w:ilvl w:val="0"/>
                <w:numId w:val="35"/>
              </w:numPr>
              <w:ind w:left="-21" w:hanging="90"/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</w:pPr>
            <w:r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 </w:t>
            </w:r>
            <w:r w:rsidR="0065063D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 </w:t>
            </w:r>
            <w:r w:rsidR="007248C1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Develop</w:t>
            </w:r>
            <w:r w:rsidR="00E666E7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/</w:t>
            </w:r>
            <w:r w:rsidR="007248C1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Lead Top Performing Teams</w:t>
            </w:r>
          </w:p>
          <w:p w14:paraId="7D49D424" w14:textId="342F1DD9" w:rsidR="007248C1" w:rsidRPr="00023858" w:rsidRDefault="00734D45" w:rsidP="00734D45">
            <w:pPr>
              <w:pStyle w:val="Heading1"/>
              <w:numPr>
                <w:ilvl w:val="0"/>
                <w:numId w:val="35"/>
              </w:numPr>
              <w:ind w:left="-21" w:right="-104" w:hanging="90"/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</w:pPr>
            <w:r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 </w:t>
            </w:r>
            <w:r w:rsidR="0065063D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 </w:t>
            </w:r>
            <w:r w:rsidR="002E5311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P</w:t>
            </w:r>
            <w:r w:rsidR="00024BCE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&amp;L </w:t>
            </w:r>
            <w:r w:rsidR="001A27A8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Budget, Forecasting</w:t>
            </w:r>
            <w:r w:rsidR="002E5311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, </w:t>
            </w:r>
            <w:r w:rsidR="001A27A8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Planning</w:t>
            </w:r>
          </w:p>
        </w:tc>
        <w:tc>
          <w:tcPr>
            <w:tcW w:w="3146" w:type="dxa"/>
          </w:tcPr>
          <w:p w14:paraId="145C5B59" w14:textId="1723B2BC" w:rsidR="007248C1" w:rsidRPr="00023858" w:rsidRDefault="007248C1" w:rsidP="007248C1">
            <w:pPr>
              <w:pStyle w:val="Heading1"/>
              <w:numPr>
                <w:ilvl w:val="0"/>
                <w:numId w:val="35"/>
              </w:numPr>
              <w:ind w:left="180" w:hanging="180"/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</w:pPr>
            <w:r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Sales</w:t>
            </w:r>
            <w:r w:rsidR="001A27A8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, Pricing and Promotions</w:t>
            </w:r>
          </w:p>
          <w:p w14:paraId="362918F5" w14:textId="4B592F96" w:rsidR="007248C1" w:rsidRPr="00023858" w:rsidRDefault="001A27A8" w:rsidP="007248C1">
            <w:pPr>
              <w:pStyle w:val="Heading1"/>
              <w:numPr>
                <w:ilvl w:val="0"/>
                <w:numId w:val="35"/>
              </w:numPr>
              <w:ind w:left="180" w:hanging="180"/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</w:pPr>
            <w:r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Business Analytics and Metrics</w:t>
            </w:r>
          </w:p>
          <w:p w14:paraId="61AF4E9C" w14:textId="3D4FAAE0" w:rsidR="007248C1" w:rsidRPr="00023858" w:rsidRDefault="005C7733" w:rsidP="007248C1">
            <w:pPr>
              <w:pStyle w:val="Heading1"/>
              <w:numPr>
                <w:ilvl w:val="0"/>
                <w:numId w:val="35"/>
              </w:numPr>
              <w:ind w:left="180" w:hanging="180"/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</w:pPr>
            <w:r w:rsidRPr="00A67C06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Increase Market Share/Profits</w:t>
            </w:r>
          </w:p>
        </w:tc>
        <w:tc>
          <w:tcPr>
            <w:tcW w:w="3366" w:type="dxa"/>
          </w:tcPr>
          <w:p w14:paraId="462CDB79" w14:textId="783829D6" w:rsidR="00BB0714" w:rsidRPr="00023858" w:rsidRDefault="00024BCE" w:rsidP="00BB0714">
            <w:pPr>
              <w:pStyle w:val="Heading1"/>
              <w:numPr>
                <w:ilvl w:val="0"/>
                <w:numId w:val="35"/>
              </w:numPr>
              <w:ind w:left="90" w:hanging="180"/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</w:pPr>
            <w:r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Chain &amp; Liquor Board Present</w:t>
            </w:r>
            <w:r w:rsidR="001A27A8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ations</w:t>
            </w:r>
          </w:p>
          <w:p w14:paraId="48A0FB53" w14:textId="5098A23C" w:rsidR="00BB0714" w:rsidRPr="00023858" w:rsidRDefault="00024BCE" w:rsidP="00BB0714">
            <w:pPr>
              <w:pStyle w:val="Heading1"/>
              <w:numPr>
                <w:ilvl w:val="0"/>
                <w:numId w:val="35"/>
              </w:numPr>
              <w:ind w:left="90" w:hanging="180"/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</w:pPr>
            <w:r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Focused, Assertive, Objective Driven</w:t>
            </w:r>
          </w:p>
          <w:p w14:paraId="577E876E" w14:textId="5054BCE8" w:rsidR="007248C1" w:rsidRPr="00023858" w:rsidRDefault="00BB0714" w:rsidP="00BB0714">
            <w:pPr>
              <w:pStyle w:val="Heading1"/>
              <w:numPr>
                <w:ilvl w:val="0"/>
                <w:numId w:val="35"/>
              </w:numPr>
              <w:ind w:left="90" w:hanging="180"/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</w:pPr>
            <w:r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Software; MS, </w:t>
            </w:r>
            <w:r w:rsidR="009A6982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>Anaplan, Qlik,</w:t>
            </w:r>
            <w:r w:rsidR="0065063D" w:rsidRPr="00023858">
              <w:rPr>
                <w:rFonts w:asciiTheme="majorHAnsi" w:hAnsiTheme="majorHAnsi" w:cs="Arial"/>
                <w:b w:val="0"/>
                <w:bCs w:val="0"/>
                <w:color w:val="000000" w:themeColor="text1"/>
                <w:sz w:val="20"/>
              </w:rPr>
              <w:t xml:space="preserve"> IRI, etc.</w:t>
            </w:r>
          </w:p>
        </w:tc>
      </w:tr>
    </w:tbl>
    <w:p w14:paraId="3F181C2F" w14:textId="77777777" w:rsidR="007248C1" w:rsidRPr="005C7733" w:rsidRDefault="007248C1" w:rsidP="007248C1">
      <w:pPr>
        <w:pBdr>
          <w:bottom w:val="inset" w:sz="6" w:space="4" w:color="auto"/>
        </w:pBdr>
        <w:rPr>
          <w:rFonts w:ascii="Calibri" w:hAnsi="Calibri" w:cs="Calibri"/>
          <w:b/>
          <w:smallCaps/>
          <w:color w:val="000000" w:themeColor="text1"/>
          <w:spacing w:val="10"/>
          <w:sz w:val="13"/>
          <w:szCs w:val="13"/>
        </w:rPr>
      </w:pPr>
    </w:p>
    <w:p w14:paraId="36D43F07" w14:textId="60EC3F8F" w:rsidR="0039078B" w:rsidRPr="002B5AFF" w:rsidRDefault="009E1520" w:rsidP="009E1520">
      <w:pPr>
        <w:pBdr>
          <w:bottom w:val="inset" w:sz="6" w:space="4" w:color="auto"/>
        </w:pBdr>
        <w:spacing w:after="80"/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</w:pPr>
      <w:r w:rsidRPr="002B5AFF"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  <w:t>Selected Accomplishments</w:t>
      </w:r>
      <w:r w:rsidR="00BD13D6"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  <w:t xml:space="preserve"> </w:t>
      </w:r>
      <w:r w:rsidR="0039078B" w:rsidRPr="002B5AFF"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  <w:t xml:space="preserve"> </w:t>
      </w:r>
    </w:p>
    <w:p w14:paraId="0782CCE8" w14:textId="77777777" w:rsidR="0039078B" w:rsidRPr="002B5AFF" w:rsidRDefault="0039078B" w:rsidP="0039078B">
      <w:pPr>
        <w:spacing w:before="11"/>
        <w:ind w:left="116" w:right="-20"/>
        <w:rPr>
          <w:rFonts w:ascii="Times New Roman" w:eastAsia="Times New Roman" w:hAnsi="Times New Roman" w:cs="Times New Roman"/>
          <w:color w:val="000000" w:themeColor="text1"/>
          <w:sz w:val="4"/>
        </w:rPr>
      </w:pPr>
    </w:p>
    <w:p w14:paraId="2D4FA3F1" w14:textId="2DB058B2" w:rsidR="007248C1" w:rsidRPr="00F34565" w:rsidRDefault="00D64498" w:rsidP="007248C1">
      <w:pPr>
        <w:widowControl w:val="0"/>
        <w:numPr>
          <w:ilvl w:val="0"/>
          <w:numId w:val="36"/>
        </w:numPr>
        <w:tabs>
          <w:tab w:val="num" w:pos="270"/>
        </w:tabs>
        <w:autoSpaceDE w:val="0"/>
        <w:autoSpaceDN w:val="0"/>
        <w:adjustRightInd w:val="0"/>
        <w:ind w:left="270" w:hanging="270"/>
        <w:rPr>
          <w:rFonts w:asciiTheme="majorHAnsi" w:hAnsiTheme="majorHAnsi"/>
          <w:color w:val="000000" w:themeColor="text1"/>
          <w:sz w:val="20"/>
          <w:szCs w:val="20"/>
        </w:rPr>
      </w:pPr>
      <w:r w:rsidRPr="000A3680">
        <w:rPr>
          <w:rFonts w:asciiTheme="majorHAnsi" w:hAnsiTheme="majorHAnsi"/>
          <w:b/>
          <w:color w:val="000000" w:themeColor="text1"/>
          <w:sz w:val="20"/>
          <w:szCs w:val="20"/>
        </w:rPr>
        <w:t xml:space="preserve">Business </w:t>
      </w:r>
      <w:r w:rsidR="00372703" w:rsidRPr="000A368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Development: </w:t>
      </w:r>
      <w:r w:rsidR="0001201C" w:rsidRPr="000A3680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Increased </w:t>
      </w:r>
      <w:r w:rsidR="00486349" w:rsidRPr="000A3680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state spirit </w:t>
      </w:r>
      <w:r w:rsidR="0001201C" w:rsidRPr="000A3680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volume </w:t>
      </w:r>
      <w:r w:rsidR="00486349" w:rsidRPr="000A3680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by 22% over a three-year period with double digit growth on all brands. Obtained matching funds from state liquor commission to reduce per case promotional support. Developed local ad print/ecommerce/radio </w:t>
      </w:r>
      <w:r w:rsidR="0001201C" w:rsidRPr="000A3680">
        <w:rPr>
          <w:rFonts w:asciiTheme="majorHAnsi" w:hAnsiTheme="majorHAnsi"/>
          <w:bCs/>
          <w:color w:val="000000" w:themeColor="text1"/>
          <w:sz w:val="20"/>
          <w:szCs w:val="20"/>
        </w:rPr>
        <w:t>marketing support programs</w:t>
      </w:r>
      <w:r w:rsidR="00486349" w:rsidRPr="000A3680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resulting in new on/off premise dis</w:t>
      </w:r>
      <w:r w:rsidR="00C760C3" w:rsidRPr="000A3680">
        <w:rPr>
          <w:rFonts w:asciiTheme="majorHAnsi" w:hAnsiTheme="majorHAnsi"/>
          <w:bCs/>
          <w:color w:val="000000" w:themeColor="text1"/>
          <w:sz w:val="20"/>
          <w:szCs w:val="20"/>
        </w:rPr>
        <w:t>t</w:t>
      </w:r>
      <w:r w:rsidR="00486349" w:rsidRPr="000A3680">
        <w:rPr>
          <w:rFonts w:asciiTheme="majorHAnsi" w:hAnsiTheme="majorHAnsi"/>
          <w:bCs/>
          <w:color w:val="000000" w:themeColor="text1"/>
          <w:sz w:val="20"/>
          <w:szCs w:val="20"/>
        </w:rPr>
        <w:t>ribution.</w:t>
      </w:r>
      <w:r w:rsidR="0001201C" w:rsidRPr="000A3680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  <w:r w:rsidR="00486349" w:rsidRPr="000A3680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Expanded chain authorizations, secured display planner </w:t>
      </w:r>
      <w:r w:rsidR="00486349" w:rsidRPr="00A67C06">
        <w:rPr>
          <w:rFonts w:asciiTheme="majorHAnsi" w:hAnsiTheme="majorHAnsi"/>
          <w:bCs/>
          <w:color w:val="000000" w:themeColor="text1"/>
          <w:sz w:val="20"/>
          <w:szCs w:val="20"/>
        </w:rPr>
        <w:t>positions, obtained flyer ads</w:t>
      </w:r>
      <w:r w:rsidR="00676196" w:rsidRPr="00A67C06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with key retailers</w:t>
      </w:r>
      <w:r w:rsidR="00486349" w:rsidRPr="00A67C06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to drive value</w:t>
      </w:r>
      <w:r w:rsidR="0001201C" w:rsidRPr="00A67C06">
        <w:rPr>
          <w:rFonts w:asciiTheme="majorHAnsi" w:hAnsiTheme="majorHAnsi"/>
          <w:bCs/>
          <w:color w:val="000000" w:themeColor="text1"/>
          <w:sz w:val="20"/>
          <w:szCs w:val="20"/>
        </w:rPr>
        <w:t>.</w:t>
      </w:r>
    </w:p>
    <w:p w14:paraId="63511ECE" w14:textId="77777777" w:rsidR="007248C1" w:rsidRPr="000A3680" w:rsidRDefault="007248C1" w:rsidP="007248C1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4"/>
          <w:szCs w:val="4"/>
        </w:rPr>
      </w:pPr>
    </w:p>
    <w:p w14:paraId="3A179EE7" w14:textId="53712035" w:rsidR="007248C1" w:rsidRPr="00E666E7" w:rsidRDefault="00D64498" w:rsidP="007248C1">
      <w:pPr>
        <w:widowControl w:val="0"/>
        <w:numPr>
          <w:ilvl w:val="0"/>
          <w:numId w:val="36"/>
        </w:numPr>
        <w:tabs>
          <w:tab w:val="num" w:pos="270"/>
        </w:tabs>
        <w:autoSpaceDE w:val="0"/>
        <w:autoSpaceDN w:val="0"/>
        <w:adjustRightInd w:val="0"/>
        <w:ind w:left="270" w:hanging="270"/>
        <w:rPr>
          <w:rFonts w:asciiTheme="majorHAnsi" w:hAnsiTheme="majorHAnsi"/>
          <w:color w:val="000000" w:themeColor="text1"/>
          <w:sz w:val="20"/>
          <w:szCs w:val="20"/>
        </w:rPr>
      </w:pPr>
      <w:r w:rsidRPr="000A3680">
        <w:rPr>
          <w:rFonts w:asciiTheme="majorHAnsi" w:hAnsiTheme="majorHAnsi"/>
          <w:b/>
          <w:color w:val="000000" w:themeColor="text1"/>
          <w:sz w:val="20"/>
          <w:szCs w:val="20"/>
        </w:rPr>
        <w:t>Financial Management</w:t>
      </w:r>
      <w:r w:rsidR="007248C1" w:rsidRPr="000A3680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="00D37BF2" w:rsidRPr="00F34565">
        <w:rPr>
          <w:rFonts w:asciiTheme="majorHAnsi" w:hAnsiTheme="majorHAnsi"/>
          <w:color w:val="000000" w:themeColor="text1"/>
          <w:sz w:val="20"/>
          <w:szCs w:val="20"/>
        </w:rPr>
        <w:t>Increased three state region commercial contribution during a seven</w:t>
      </w:r>
      <w:r w:rsidR="00024BCE" w:rsidRPr="00F34565">
        <w:rPr>
          <w:rFonts w:asciiTheme="majorHAnsi" w:hAnsiTheme="majorHAnsi"/>
          <w:color w:val="000000" w:themeColor="text1"/>
          <w:sz w:val="20"/>
          <w:szCs w:val="20"/>
        </w:rPr>
        <w:t>-</w:t>
      </w:r>
      <w:r w:rsidR="00D37BF2" w:rsidRPr="00E666E7">
        <w:rPr>
          <w:rFonts w:asciiTheme="majorHAnsi" w:hAnsiTheme="majorHAnsi"/>
          <w:color w:val="000000" w:themeColor="text1"/>
          <w:sz w:val="20"/>
          <w:szCs w:val="20"/>
        </w:rPr>
        <w:t>year period from $12M to $22M exceeding 2019 go</w:t>
      </w:r>
      <w:r w:rsidR="00D37BF2" w:rsidRPr="00F34565">
        <w:rPr>
          <w:rFonts w:asciiTheme="majorHAnsi" w:hAnsiTheme="majorHAnsi"/>
          <w:color w:val="000000" w:themeColor="text1"/>
          <w:sz w:val="20"/>
          <w:szCs w:val="20"/>
        </w:rPr>
        <w:t xml:space="preserve">al by $630K. </w:t>
      </w:r>
      <w:r w:rsidR="0082050C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Devised </w:t>
      </w:r>
      <w:r w:rsidR="0001201C" w:rsidRPr="00E666E7">
        <w:rPr>
          <w:rFonts w:asciiTheme="majorHAnsi" w:hAnsiTheme="majorHAnsi"/>
          <w:color w:val="000000" w:themeColor="text1"/>
          <w:sz w:val="20"/>
          <w:szCs w:val="20"/>
        </w:rPr>
        <w:t>price promotional</w:t>
      </w:r>
      <w:r w:rsidR="0082050C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calendars for all markets</w:t>
      </w:r>
      <w:r w:rsidR="0001201C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82050C" w:rsidRPr="00E666E7">
        <w:rPr>
          <w:rFonts w:asciiTheme="majorHAnsi" w:hAnsiTheme="majorHAnsi"/>
          <w:color w:val="000000" w:themeColor="text1"/>
          <w:sz w:val="20"/>
          <w:szCs w:val="20"/>
        </w:rPr>
        <w:t>reduc</w:t>
      </w:r>
      <w:r w:rsidR="0001201C" w:rsidRPr="00E666E7">
        <w:rPr>
          <w:rFonts w:asciiTheme="majorHAnsi" w:hAnsiTheme="majorHAnsi"/>
          <w:color w:val="000000" w:themeColor="text1"/>
          <w:sz w:val="20"/>
          <w:szCs w:val="20"/>
        </w:rPr>
        <w:t>ed</w:t>
      </w:r>
      <w:r w:rsidR="0082050C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D37BF2" w:rsidRPr="00E666E7">
        <w:rPr>
          <w:rFonts w:asciiTheme="majorHAnsi" w:hAnsiTheme="majorHAnsi"/>
          <w:color w:val="000000" w:themeColor="text1"/>
          <w:sz w:val="20"/>
          <w:szCs w:val="20"/>
        </w:rPr>
        <w:t>per case promotional costs</w:t>
      </w:r>
      <w:r w:rsidR="0001201C" w:rsidRPr="00E666E7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D37BF2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01201C" w:rsidRPr="00E666E7">
        <w:rPr>
          <w:rFonts w:asciiTheme="majorHAnsi" w:hAnsiTheme="majorHAnsi"/>
          <w:color w:val="000000" w:themeColor="text1"/>
          <w:sz w:val="20"/>
          <w:szCs w:val="20"/>
        </w:rPr>
        <w:t>and</w:t>
      </w:r>
      <w:r w:rsidR="00024BCE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improv</w:t>
      </w:r>
      <w:r w:rsidR="0001201C" w:rsidRPr="00E666E7">
        <w:rPr>
          <w:rFonts w:asciiTheme="majorHAnsi" w:hAnsiTheme="majorHAnsi"/>
          <w:color w:val="000000" w:themeColor="text1"/>
          <w:sz w:val="20"/>
          <w:szCs w:val="20"/>
        </w:rPr>
        <w:t>ed</w:t>
      </w:r>
      <w:r w:rsidR="00024BCE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B227B7" w:rsidRPr="00E666E7">
        <w:rPr>
          <w:rFonts w:asciiTheme="majorHAnsi" w:hAnsiTheme="majorHAnsi"/>
          <w:color w:val="000000" w:themeColor="text1"/>
          <w:sz w:val="20"/>
          <w:szCs w:val="20"/>
        </w:rPr>
        <w:t>return on investment</w:t>
      </w:r>
      <w:r w:rsidR="00024BCE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of top selling </w:t>
      </w:r>
      <w:r w:rsidR="00023858" w:rsidRPr="00E666E7">
        <w:rPr>
          <w:rFonts w:asciiTheme="majorHAnsi" w:hAnsiTheme="majorHAnsi"/>
          <w:color w:val="000000" w:themeColor="text1"/>
          <w:sz w:val="20"/>
          <w:szCs w:val="20"/>
        </w:rPr>
        <w:t>SKU</w:t>
      </w:r>
      <w:r w:rsidR="00024BCE" w:rsidRPr="00E666E7">
        <w:rPr>
          <w:rFonts w:asciiTheme="majorHAnsi" w:hAnsiTheme="majorHAnsi"/>
          <w:color w:val="000000" w:themeColor="text1"/>
          <w:sz w:val="20"/>
          <w:szCs w:val="20"/>
        </w:rPr>
        <w:t>s.</w:t>
      </w:r>
      <w:r w:rsidR="00BE466D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3737C422" w14:textId="77777777" w:rsidR="007248C1" w:rsidRPr="000A3680" w:rsidRDefault="007248C1" w:rsidP="007248C1">
      <w:pPr>
        <w:widowControl w:val="0"/>
        <w:autoSpaceDE w:val="0"/>
        <w:autoSpaceDN w:val="0"/>
        <w:adjustRightInd w:val="0"/>
        <w:rPr>
          <w:rFonts w:ascii="Arial" w:hAnsi="Arial"/>
          <w:color w:val="000000" w:themeColor="text1"/>
          <w:sz w:val="4"/>
          <w:szCs w:val="4"/>
        </w:rPr>
      </w:pPr>
    </w:p>
    <w:p w14:paraId="716C1960" w14:textId="252078D4" w:rsidR="007248C1" w:rsidRPr="000A3680" w:rsidRDefault="007248C1" w:rsidP="007248C1">
      <w:pPr>
        <w:widowControl w:val="0"/>
        <w:numPr>
          <w:ilvl w:val="0"/>
          <w:numId w:val="36"/>
        </w:numPr>
        <w:tabs>
          <w:tab w:val="num" w:pos="270"/>
        </w:tabs>
        <w:autoSpaceDE w:val="0"/>
        <w:autoSpaceDN w:val="0"/>
        <w:adjustRightInd w:val="0"/>
        <w:ind w:left="270" w:hanging="270"/>
        <w:rPr>
          <w:rFonts w:asciiTheme="majorHAnsi" w:hAnsiTheme="majorHAnsi"/>
          <w:color w:val="000000" w:themeColor="text1"/>
          <w:sz w:val="20"/>
          <w:szCs w:val="20"/>
        </w:rPr>
      </w:pPr>
      <w:r w:rsidRPr="000A3680">
        <w:rPr>
          <w:rFonts w:asciiTheme="majorHAnsi" w:hAnsiTheme="majorHAnsi"/>
          <w:b/>
          <w:color w:val="000000" w:themeColor="text1"/>
          <w:sz w:val="20"/>
          <w:szCs w:val="20"/>
        </w:rPr>
        <w:t>Results Oriented Leader</w:t>
      </w:r>
      <w:r w:rsidRPr="00F34565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="00023858" w:rsidRPr="00F34565">
        <w:rPr>
          <w:rFonts w:asciiTheme="majorHAnsi" w:hAnsiTheme="majorHAnsi"/>
          <w:color w:val="000000" w:themeColor="text1"/>
          <w:sz w:val="20"/>
          <w:szCs w:val="20"/>
        </w:rPr>
        <w:t>D</w:t>
      </w:r>
      <w:r w:rsidRPr="00E666E7">
        <w:rPr>
          <w:rFonts w:asciiTheme="majorHAnsi" w:hAnsiTheme="majorHAnsi"/>
          <w:color w:val="000000" w:themeColor="text1"/>
          <w:sz w:val="20"/>
          <w:szCs w:val="20"/>
        </w:rPr>
        <w:t>evelop</w:t>
      </w:r>
      <w:r w:rsidR="00E666E7">
        <w:rPr>
          <w:rFonts w:asciiTheme="majorHAnsi" w:hAnsiTheme="majorHAnsi"/>
          <w:color w:val="000000" w:themeColor="text1"/>
          <w:sz w:val="20"/>
          <w:szCs w:val="20"/>
        </w:rPr>
        <w:t>ed</w:t>
      </w:r>
      <w:r w:rsidRPr="00F34565">
        <w:rPr>
          <w:rFonts w:asciiTheme="majorHAnsi" w:hAnsiTheme="majorHAnsi"/>
          <w:color w:val="000000" w:themeColor="text1"/>
          <w:sz w:val="20"/>
          <w:szCs w:val="20"/>
        </w:rPr>
        <w:t xml:space="preserve"> high performing, dedicated teams through trust, credibility, clear expectations, accountability and recognition. </w:t>
      </w:r>
      <w:r w:rsidR="00023858" w:rsidRPr="00F34565">
        <w:rPr>
          <w:rFonts w:asciiTheme="majorHAnsi" w:hAnsiTheme="majorHAnsi"/>
          <w:color w:val="000000" w:themeColor="text1"/>
          <w:sz w:val="20"/>
          <w:szCs w:val="20"/>
        </w:rPr>
        <w:t>Led teams to achieve highest percentage of KPI attainment in region for displays, new placements on/off premise, wine/drink list placeme</w:t>
      </w:r>
      <w:r w:rsidR="00023858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nts </w:t>
      </w:r>
      <w:r w:rsidR="00023858" w:rsidRPr="00A67C06">
        <w:rPr>
          <w:rFonts w:asciiTheme="majorHAnsi" w:hAnsiTheme="majorHAnsi"/>
          <w:color w:val="000000" w:themeColor="text1"/>
          <w:sz w:val="20"/>
          <w:szCs w:val="20"/>
        </w:rPr>
        <w:t>and menu features</w:t>
      </w:r>
      <w:r w:rsidR="00676196" w:rsidRPr="00A67C06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023858" w:rsidRPr="00A67C0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76196" w:rsidRPr="00A67C06">
        <w:rPr>
          <w:rFonts w:asciiTheme="majorHAnsi" w:hAnsiTheme="majorHAnsi"/>
          <w:color w:val="000000" w:themeColor="text1"/>
          <w:sz w:val="20"/>
          <w:szCs w:val="20"/>
        </w:rPr>
        <w:t>E</w:t>
      </w:r>
      <w:r w:rsidR="00023858" w:rsidRPr="00A67C06">
        <w:rPr>
          <w:rFonts w:asciiTheme="majorHAnsi" w:hAnsiTheme="majorHAnsi"/>
          <w:color w:val="000000" w:themeColor="text1"/>
          <w:sz w:val="20"/>
          <w:szCs w:val="20"/>
        </w:rPr>
        <w:t>arn</w:t>
      </w:r>
      <w:r w:rsidR="00676196" w:rsidRPr="00A67C06">
        <w:rPr>
          <w:rFonts w:asciiTheme="majorHAnsi" w:hAnsiTheme="majorHAnsi"/>
          <w:color w:val="000000" w:themeColor="text1"/>
          <w:sz w:val="20"/>
          <w:szCs w:val="20"/>
        </w:rPr>
        <w:t>ed</w:t>
      </w:r>
      <w:r w:rsidR="00023858" w:rsidRPr="00A67C06">
        <w:rPr>
          <w:rFonts w:asciiTheme="majorHAnsi" w:hAnsiTheme="majorHAnsi"/>
          <w:color w:val="000000" w:themeColor="text1"/>
          <w:sz w:val="20"/>
          <w:szCs w:val="20"/>
        </w:rPr>
        <w:t xml:space="preserve"> second</w:t>
      </w:r>
      <w:r w:rsidR="00023858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place for</w:t>
      </w:r>
      <w:r w:rsidR="006A61F7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executing</w:t>
      </w:r>
      <w:r w:rsidR="00023858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best off</w:t>
      </w:r>
      <w:r w:rsidR="0067619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023858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premise </w:t>
      </w:r>
      <w:r w:rsidR="00053E62" w:rsidRPr="00E666E7">
        <w:rPr>
          <w:rFonts w:asciiTheme="majorHAnsi" w:hAnsiTheme="majorHAnsi"/>
          <w:color w:val="000000" w:themeColor="text1"/>
          <w:sz w:val="20"/>
          <w:szCs w:val="20"/>
        </w:rPr>
        <w:t>program</w:t>
      </w:r>
      <w:r w:rsidR="006A61F7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w</w:t>
      </w:r>
      <w:r w:rsidR="00CC364F" w:rsidRPr="00E666E7">
        <w:rPr>
          <w:rFonts w:asciiTheme="majorHAnsi" w:hAnsiTheme="majorHAnsi"/>
          <w:color w:val="000000" w:themeColor="text1"/>
          <w:sz w:val="20"/>
          <w:szCs w:val="20"/>
        </w:rPr>
        <w:t>hich</w:t>
      </w:r>
      <w:r w:rsidR="006A61F7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 increased sales </w:t>
      </w:r>
      <w:r w:rsidR="00813FA5" w:rsidRPr="00E666E7">
        <w:rPr>
          <w:rFonts w:asciiTheme="majorHAnsi" w:hAnsiTheme="majorHAnsi"/>
          <w:color w:val="000000" w:themeColor="text1"/>
          <w:sz w:val="20"/>
          <w:szCs w:val="20"/>
        </w:rPr>
        <w:t xml:space="preserve">by </w:t>
      </w:r>
      <w:r w:rsidR="00B347F3" w:rsidRPr="00E666E7">
        <w:rPr>
          <w:rFonts w:asciiTheme="majorHAnsi" w:hAnsiTheme="majorHAnsi"/>
          <w:color w:val="000000" w:themeColor="text1"/>
          <w:sz w:val="20"/>
          <w:szCs w:val="20"/>
        </w:rPr>
        <w:t>12%</w:t>
      </w:r>
      <w:r w:rsidR="006A61F7" w:rsidRPr="00E666E7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031579B3" w14:textId="6E5861F7" w:rsidR="009E1520" w:rsidRPr="009A6982" w:rsidRDefault="0039078B" w:rsidP="007248C1">
      <w:pPr>
        <w:pBdr>
          <w:bottom w:val="inset" w:sz="6" w:space="4" w:color="auto"/>
        </w:pBdr>
        <w:ind w:firstLine="90"/>
        <w:rPr>
          <w:rFonts w:asciiTheme="majorHAnsi" w:eastAsia="Times New Roman" w:hAnsiTheme="majorHAnsi" w:cs="Times New Roman"/>
          <w:color w:val="000000" w:themeColor="text1"/>
          <w:spacing w:val="4"/>
          <w:sz w:val="16"/>
          <w:szCs w:val="16"/>
        </w:rPr>
      </w:pPr>
      <w:r w:rsidRPr="002B5AFF">
        <w:rPr>
          <w:rFonts w:asciiTheme="majorHAnsi" w:eastAsia="Times New Roman" w:hAnsiTheme="majorHAnsi" w:cs="Times New Roman"/>
          <w:color w:val="000000" w:themeColor="text1"/>
          <w:spacing w:val="4"/>
          <w:sz w:val="21"/>
        </w:rPr>
        <w:t xml:space="preserve"> </w:t>
      </w:r>
    </w:p>
    <w:p w14:paraId="57D8740B" w14:textId="089CD148" w:rsidR="004361A7" w:rsidRPr="002B5AFF" w:rsidRDefault="00F9317D" w:rsidP="006771D0">
      <w:pPr>
        <w:pBdr>
          <w:bottom w:val="inset" w:sz="6" w:space="4" w:color="auto"/>
        </w:pBdr>
        <w:spacing w:after="80"/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</w:pPr>
      <w:r w:rsidRPr="002B5AFF"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  <w:t>Experience</w:t>
      </w:r>
    </w:p>
    <w:p w14:paraId="25E8B00D" w14:textId="77777777" w:rsidR="004432E9" w:rsidRPr="002B5AFF" w:rsidRDefault="004432E9" w:rsidP="00A11641">
      <w:pPr>
        <w:spacing w:after="60"/>
        <w:ind w:left="129" w:right="-20"/>
        <w:rPr>
          <w:rFonts w:ascii="Arial" w:eastAsia="Times New Roman" w:hAnsi="Arial" w:cs="Times New Roman"/>
          <w:b/>
          <w:i/>
          <w:color w:val="000000" w:themeColor="text1"/>
          <w:sz w:val="4"/>
        </w:rPr>
      </w:pPr>
    </w:p>
    <w:p w14:paraId="6AB6A555" w14:textId="41D965EB" w:rsidR="00A11641" w:rsidRPr="000A3680" w:rsidRDefault="007E20BF" w:rsidP="000A3680">
      <w:pPr>
        <w:ind w:left="90" w:right="-20" w:hanging="90"/>
        <w:rPr>
          <w:rFonts w:asciiTheme="majorHAnsi" w:eastAsia="Times New Roman" w:hAnsiTheme="majorHAnsi" w:cstheme="majorHAnsi"/>
          <w:color w:val="000000" w:themeColor="text1"/>
          <w:sz w:val="22"/>
        </w:rPr>
      </w:pP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Moet Hennessy USA</w:t>
      </w:r>
      <w:r w:rsidR="00E84398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| 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New York, NY</w:t>
      </w:r>
      <w:r w:rsidR="00E84398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</w:t>
      </w:r>
      <w:r w:rsidR="00E84398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E84398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E84398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E84398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E84398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E666E7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                                     </w:t>
      </w:r>
      <w:r w:rsidR="00E84398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20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08</w:t>
      </w:r>
      <w:r w:rsidR="00E84398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–</w:t>
      </w:r>
      <w:r w:rsidR="00E84398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April 2020</w:t>
      </w:r>
      <w:r w:rsidR="00A11641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</w:t>
      </w:r>
      <w:r w:rsidR="00A11641" w:rsidRPr="000A3680">
        <w:rPr>
          <w:rFonts w:asciiTheme="majorHAnsi" w:eastAsia="Times New Roman" w:hAnsiTheme="majorHAnsi" w:cstheme="majorHAnsi"/>
          <w:b/>
          <w:color w:val="000000" w:themeColor="text1"/>
        </w:rPr>
        <w:t xml:space="preserve"> </w:t>
      </w:r>
    </w:p>
    <w:p w14:paraId="7BF19A12" w14:textId="0792ECCE" w:rsidR="004361A7" w:rsidRPr="002B5AFF" w:rsidRDefault="007E20BF" w:rsidP="000A3680">
      <w:pPr>
        <w:ind w:right="-20"/>
        <w:rPr>
          <w:rFonts w:ascii="Arial" w:eastAsia="Times New Roman" w:hAnsi="Arial" w:cs="Times New Roman"/>
          <w:b/>
          <w:color w:val="000000" w:themeColor="text1"/>
          <w:sz w:val="22"/>
        </w:rPr>
      </w:pPr>
      <w:r w:rsidRPr="000A3680">
        <w:rPr>
          <w:rFonts w:asciiTheme="majorHAnsi" w:eastAsia="Times New Roman" w:hAnsiTheme="majorHAnsi" w:cstheme="majorHAnsi"/>
          <w:b/>
          <w:color w:val="000000" w:themeColor="text1"/>
          <w:sz w:val="22"/>
        </w:rPr>
        <w:t>Market Manager: ME, NH</w:t>
      </w:r>
      <w:r w:rsidR="00D37BF2" w:rsidRPr="000A3680">
        <w:rPr>
          <w:rFonts w:asciiTheme="majorHAnsi" w:eastAsia="Times New Roman" w:hAnsiTheme="majorHAnsi" w:cstheme="majorHAnsi"/>
          <w:b/>
          <w:color w:val="000000" w:themeColor="text1"/>
          <w:sz w:val="22"/>
        </w:rPr>
        <w:t xml:space="preserve">, </w:t>
      </w:r>
      <w:r w:rsidRPr="000A3680">
        <w:rPr>
          <w:rFonts w:asciiTheme="majorHAnsi" w:eastAsia="Times New Roman" w:hAnsiTheme="majorHAnsi" w:cstheme="majorHAnsi"/>
          <w:b/>
          <w:color w:val="000000" w:themeColor="text1"/>
          <w:sz w:val="22"/>
        </w:rPr>
        <w:t>VT</w:t>
      </w:r>
      <w:r w:rsidR="00A11641" w:rsidRPr="000A3680">
        <w:rPr>
          <w:rFonts w:asciiTheme="majorHAnsi" w:eastAsia="Times New Roman" w:hAnsiTheme="majorHAnsi" w:cstheme="majorHAnsi"/>
          <w:b/>
          <w:color w:val="000000" w:themeColor="text1"/>
          <w:sz w:val="22"/>
        </w:rPr>
        <w:tab/>
      </w:r>
      <w:r w:rsidR="00A11641" w:rsidRPr="002B5AFF">
        <w:rPr>
          <w:rFonts w:ascii="Arial" w:eastAsia="Times New Roman" w:hAnsi="Arial" w:cs="Times New Roman"/>
          <w:b/>
          <w:color w:val="000000" w:themeColor="text1"/>
          <w:sz w:val="22"/>
        </w:rPr>
        <w:tab/>
      </w:r>
    </w:p>
    <w:p w14:paraId="15C24B3F" w14:textId="215D888E" w:rsidR="007E20BF" w:rsidRPr="007E20BF" w:rsidRDefault="007E20BF" w:rsidP="007E20BF">
      <w:pPr>
        <w:pStyle w:val="ListParagraph"/>
        <w:numPr>
          <w:ilvl w:val="0"/>
          <w:numId w:val="1"/>
        </w:numPr>
        <w:tabs>
          <w:tab w:val="left" w:pos="630"/>
        </w:tabs>
        <w:spacing w:after="40"/>
        <w:ind w:left="630" w:hanging="270"/>
        <w:rPr>
          <w:rFonts w:ascii="Calibri" w:hAnsi="Calibri"/>
          <w:color w:val="000000" w:themeColor="text1"/>
          <w:sz w:val="20"/>
        </w:rPr>
      </w:pPr>
      <w:r w:rsidRPr="007E20BF">
        <w:rPr>
          <w:rFonts w:ascii="Calibri" w:hAnsi="Calibri" w:cs="Calibri"/>
          <w:sz w:val="20"/>
          <w:szCs w:val="20"/>
        </w:rPr>
        <w:t>Created and executed sales pricing strategies and marketing programs representing 13% of Control Region volume and 15% of commercial contribution</w:t>
      </w:r>
      <w:r>
        <w:rPr>
          <w:rFonts w:ascii="Calibri" w:hAnsi="Calibri" w:cs="Calibri"/>
          <w:sz w:val="20"/>
          <w:szCs w:val="20"/>
        </w:rPr>
        <w:t>;</w:t>
      </w:r>
      <w:r w:rsidRPr="007E20B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$1.5M </w:t>
      </w:r>
      <w:r w:rsidRPr="007E20BF">
        <w:rPr>
          <w:rFonts w:ascii="Calibri" w:hAnsi="Calibri" w:cs="Calibri"/>
          <w:sz w:val="20"/>
          <w:szCs w:val="20"/>
        </w:rPr>
        <w:t>price promotional budget and non-price budget of $400</w:t>
      </w:r>
      <w:r w:rsidR="0065063D">
        <w:rPr>
          <w:rFonts w:ascii="Calibri" w:hAnsi="Calibri" w:cs="Calibri"/>
          <w:sz w:val="20"/>
          <w:szCs w:val="20"/>
        </w:rPr>
        <w:t>K</w:t>
      </w:r>
      <w:r w:rsidRPr="007E20BF">
        <w:rPr>
          <w:rFonts w:ascii="Calibri" w:hAnsi="Calibri" w:cs="Calibri"/>
          <w:sz w:val="20"/>
          <w:szCs w:val="20"/>
        </w:rPr>
        <w:t xml:space="preserve">. </w:t>
      </w:r>
    </w:p>
    <w:p w14:paraId="3C9934E0" w14:textId="0C644656" w:rsidR="007E20BF" w:rsidRPr="007E20BF" w:rsidRDefault="007E20BF" w:rsidP="007E20BF">
      <w:pPr>
        <w:pStyle w:val="ListParagraph"/>
        <w:numPr>
          <w:ilvl w:val="0"/>
          <w:numId w:val="1"/>
        </w:numPr>
        <w:tabs>
          <w:tab w:val="left" w:pos="630"/>
        </w:tabs>
        <w:spacing w:after="40"/>
        <w:ind w:left="630" w:hanging="270"/>
        <w:rPr>
          <w:rFonts w:ascii="Calibri" w:hAnsi="Calibri"/>
          <w:color w:val="000000" w:themeColor="text1"/>
          <w:sz w:val="20"/>
        </w:rPr>
      </w:pPr>
      <w:r w:rsidRPr="007E20BF">
        <w:rPr>
          <w:rFonts w:ascii="Calibri" w:hAnsi="Calibri" w:cs="Calibri"/>
          <w:sz w:val="20"/>
          <w:szCs w:val="20"/>
        </w:rPr>
        <w:t xml:space="preserve">Devised KPI goals to ensure volumetric and brand contribution achievement by market. Prepared and conducted monthly business reviews using analytical </w:t>
      </w:r>
      <w:r w:rsidR="00C855E4">
        <w:rPr>
          <w:rFonts w:ascii="Calibri" w:hAnsi="Calibri" w:cs="Calibri"/>
          <w:sz w:val="20"/>
          <w:szCs w:val="20"/>
        </w:rPr>
        <w:t xml:space="preserve">software </w:t>
      </w:r>
      <w:r w:rsidRPr="007E20BF">
        <w:rPr>
          <w:rFonts w:ascii="Calibri" w:hAnsi="Calibri" w:cs="Calibri"/>
          <w:sz w:val="20"/>
          <w:szCs w:val="20"/>
        </w:rPr>
        <w:t>programs to hold broker/distributor accountable to plan.</w:t>
      </w:r>
    </w:p>
    <w:p w14:paraId="3BECFB2B" w14:textId="6FD8780D" w:rsidR="009A6982" w:rsidRPr="009A6982" w:rsidRDefault="00CC364F" w:rsidP="009A6982">
      <w:pPr>
        <w:pStyle w:val="ListParagraph"/>
        <w:numPr>
          <w:ilvl w:val="0"/>
          <w:numId w:val="1"/>
        </w:numPr>
        <w:tabs>
          <w:tab w:val="left" w:pos="630"/>
        </w:tabs>
        <w:spacing w:after="40"/>
        <w:ind w:left="630" w:hanging="27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 w:cs="Calibri"/>
          <w:sz w:val="20"/>
          <w:szCs w:val="20"/>
        </w:rPr>
        <w:t>Projected</w:t>
      </w:r>
      <w:r w:rsidR="007E20BF" w:rsidRPr="007E20BF">
        <w:rPr>
          <w:rFonts w:ascii="Calibri" w:hAnsi="Calibri" w:cs="Calibri"/>
          <w:sz w:val="20"/>
          <w:szCs w:val="20"/>
        </w:rPr>
        <w:t xml:space="preserve"> monthly rolling forecast by </w:t>
      </w:r>
      <w:r w:rsidR="00C855E4">
        <w:rPr>
          <w:rFonts w:ascii="Calibri" w:hAnsi="Calibri" w:cs="Calibri"/>
          <w:sz w:val="20"/>
          <w:szCs w:val="20"/>
        </w:rPr>
        <w:t>SKU</w:t>
      </w:r>
      <w:r w:rsidR="007E20BF" w:rsidRPr="007E20BF">
        <w:rPr>
          <w:rFonts w:ascii="Calibri" w:hAnsi="Calibri" w:cs="Calibri"/>
          <w:sz w:val="20"/>
          <w:szCs w:val="20"/>
        </w:rPr>
        <w:t xml:space="preserve"> for three markets, managed bailment inventory forecasts, and negotiated pricing promotions with Liquor Control Commissions and wholesalers. </w:t>
      </w:r>
    </w:p>
    <w:p w14:paraId="6D8C6766" w14:textId="429D3BF0" w:rsidR="009A6982" w:rsidRPr="00690A98" w:rsidRDefault="009A6982" w:rsidP="009A6982">
      <w:pPr>
        <w:pStyle w:val="ListParagraph"/>
        <w:numPr>
          <w:ilvl w:val="0"/>
          <w:numId w:val="1"/>
        </w:numPr>
        <w:tabs>
          <w:tab w:val="left" w:pos="630"/>
        </w:tabs>
        <w:spacing w:after="40"/>
        <w:ind w:left="630" w:hanging="270"/>
        <w:rPr>
          <w:rFonts w:ascii="Calibri" w:hAnsi="Calibri"/>
          <w:color w:val="000000" w:themeColor="text1"/>
          <w:sz w:val="20"/>
        </w:rPr>
      </w:pPr>
      <w:r w:rsidRPr="009A6982">
        <w:rPr>
          <w:rFonts w:ascii="Calibri" w:hAnsi="Calibri" w:cs="Calibri"/>
          <w:sz w:val="20"/>
          <w:szCs w:val="20"/>
        </w:rPr>
        <w:t>Increased annual NH sales volume from 38</w:t>
      </w:r>
      <w:r w:rsidR="0065063D">
        <w:rPr>
          <w:rFonts w:ascii="Calibri" w:hAnsi="Calibri" w:cs="Calibri"/>
          <w:sz w:val="20"/>
          <w:szCs w:val="20"/>
        </w:rPr>
        <w:t>.5K</w:t>
      </w:r>
      <w:r w:rsidRPr="009A6982">
        <w:rPr>
          <w:rFonts w:ascii="Calibri" w:hAnsi="Calibri" w:cs="Calibri"/>
          <w:sz w:val="20"/>
          <w:szCs w:val="20"/>
        </w:rPr>
        <w:t xml:space="preserve"> cases to 133</w:t>
      </w:r>
      <w:r w:rsidR="0065063D">
        <w:rPr>
          <w:rFonts w:ascii="Calibri" w:hAnsi="Calibri" w:cs="Calibri"/>
          <w:sz w:val="20"/>
          <w:szCs w:val="20"/>
        </w:rPr>
        <w:t>.2K</w:t>
      </w:r>
      <w:r w:rsidRPr="009A6982">
        <w:rPr>
          <w:rFonts w:ascii="Calibri" w:hAnsi="Calibri" w:cs="Calibri"/>
          <w:sz w:val="20"/>
          <w:szCs w:val="20"/>
        </w:rPr>
        <w:t xml:space="preserve"> cases generating $42</w:t>
      </w:r>
      <w:r>
        <w:rPr>
          <w:rFonts w:ascii="Calibri" w:hAnsi="Calibri" w:cs="Calibri"/>
          <w:sz w:val="20"/>
          <w:szCs w:val="20"/>
        </w:rPr>
        <w:t>M</w:t>
      </w:r>
      <w:r w:rsidRPr="009A6982">
        <w:rPr>
          <w:rFonts w:ascii="Calibri" w:hAnsi="Calibri" w:cs="Calibri"/>
          <w:sz w:val="20"/>
          <w:szCs w:val="20"/>
        </w:rPr>
        <w:t xml:space="preserve"> in sales revenue</w:t>
      </w:r>
      <w:r>
        <w:rPr>
          <w:rFonts w:ascii="Calibri" w:hAnsi="Calibri" w:cs="Calibri"/>
          <w:sz w:val="20"/>
          <w:szCs w:val="20"/>
        </w:rPr>
        <w:t xml:space="preserve"> and m</w:t>
      </w:r>
      <w:r w:rsidRPr="009A6982">
        <w:rPr>
          <w:rFonts w:ascii="Calibri" w:hAnsi="Calibri" w:cs="Calibri"/>
          <w:sz w:val="20"/>
          <w:szCs w:val="20"/>
        </w:rPr>
        <w:t>anaged NH pricing structures and promotional calendars to maximize profitability while growing volume</w:t>
      </w:r>
      <w:r w:rsidR="00E666E7">
        <w:rPr>
          <w:rFonts w:ascii="Calibri" w:hAnsi="Calibri" w:cs="Calibri"/>
          <w:sz w:val="20"/>
          <w:szCs w:val="20"/>
        </w:rPr>
        <w:t>,</w:t>
      </w:r>
      <w:r w:rsidR="0065063D">
        <w:rPr>
          <w:rFonts w:ascii="Calibri" w:hAnsi="Calibri" w:cs="Calibri"/>
          <w:sz w:val="20"/>
          <w:szCs w:val="20"/>
        </w:rPr>
        <w:t xml:space="preserve"> which </w:t>
      </w:r>
      <w:r w:rsidRPr="009A6982">
        <w:rPr>
          <w:rFonts w:ascii="Calibri" w:hAnsi="Calibri" w:cs="Calibri"/>
          <w:sz w:val="20"/>
          <w:szCs w:val="20"/>
        </w:rPr>
        <w:t>result</w:t>
      </w:r>
      <w:r w:rsidR="0065063D">
        <w:rPr>
          <w:rFonts w:ascii="Calibri" w:hAnsi="Calibri" w:cs="Calibri"/>
          <w:sz w:val="20"/>
          <w:szCs w:val="20"/>
        </w:rPr>
        <w:t>ed</w:t>
      </w:r>
      <w:r w:rsidRPr="009A6982">
        <w:rPr>
          <w:rFonts w:ascii="Calibri" w:hAnsi="Calibri" w:cs="Calibri"/>
          <w:sz w:val="20"/>
          <w:szCs w:val="20"/>
        </w:rPr>
        <w:t xml:space="preserve"> in #2</w:t>
      </w:r>
      <w:r w:rsidR="0065063D">
        <w:rPr>
          <w:rFonts w:ascii="Calibri" w:hAnsi="Calibri" w:cs="Calibri"/>
          <w:sz w:val="20"/>
          <w:szCs w:val="20"/>
        </w:rPr>
        <w:t xml:space="preserve"> regional ranking</w:t>
      </w:r>
      <w:r w:rsidRPr="009A6982">
        <w:rPr>
          <w:rFonts w:ascii="Calibri" w:hAnsi="Calibri" w:cs="Calibri"/>
          <w:sz w:val="20"/>
          <w:szCs w:val="20"/>
        </w:rPr>
        <w:t xml:space="preserve"> for commercial contribution per case</w:t>
      </w:r>
      <w:r>
        <w:rPr>
          <w:rFonts w:ascii="Calibri" w:hAnsi="Calibri" w:cs="Calibri"/>
          <w:sz w:val="20"/>
          <w:szCs w:val="20"/>
        </w:rPr>
        <w:t>.</w:t>
      </w:r>
    </w:p>
    <w:p w14:paraId="318127CA" w14:textId="43F8BC30" w:rsidR="00690A98" w:rsidRPr="009A6982" w:rsidRDefault="00690A98" w:rsidP="009A6982">
      <w:pPr>
        <w:pStyle w:val="ListParagraph"/>
        <w:numPr>
          <w:ilvl w:val="0"/>
          <w:numId w:val="1"/>
        </w:numPr>
        <w:tabs>
          <w:tab w:val="left" w:pos="630"/>
        </w:tabs>
        <w:spacing w:after="40"/>
        <w:ind w:left="630" w:hanging="27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 w:cs="Calibri"/>
          <w:sz w:val="20"/>
          <w:szCs w:val="20"/>
        </w:rPr>
        <w:t>Achieved number one display location six of twelve months on NH Liquor Commission Floor Planner</w:t>
      </w:r>
      <w:r w:rsidR="00E666E7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resulting </w:t>
      </w:r>
      <w:r w:rsidR="006F7545">
        <w:rPr>
          <w:rFonts w:ascii="Calibri" w:hAnsi="Calibri" w:cs="Calibri"/>
          <w:sz w:val="20"/>
          <w:szCs w:val="20"/>
        </w:rPr>
        <w:t xml:space="preserve">in </w:t>
      </w:r>
      <w:r>
        <w:rPr>
          <w:rFonts w:ascii="Calibri" w:hAnsi="Calibri" w:cs="Calibri"/>
          <w:sz w:val="20"/>
          <w:szCs w:val="20"/>
        </w:rPr>
        <w:t>number one and four profitability rankings for Moet &amp; Chandon and Veuve Clicquot champagne.</w:t>
      </w:r>
    </w:p>
    <w:p w14:paraId="672DFEB0" w14:textId="43B28A80" w:rsidR="009A6982" w:rsidRPr="0065063D" w:rsidRDefault="0065063D" w:rsidP="0065063D">
      <w:pPr>
        <w:pStyle w:val="ListParagraph"/>
        <w:numPr>
          <w:ilvl w:val="0"/>
          <w:numId w:val="1"/>
        </w:numPr>
        <w:tabs>
          <w:tab w:val="left" w:pos="630"/>
        </w:tabs>
        <w:spacing w:after="40"/>
        <w:ind w:left="630" w:hanging="270"/>
        <w:rPr>
          <w:rFonts w:ascii="Calibri" w:hAnsi="Calibri"/>
          <w:color w:val="000000" w:themeColor="text1"/>
          <w:sz w:val="20"/>
        </w:rPr>
      </w:pPr>
      <w:r>
        <w:rPr>
          <w:rFonts w:ascii="Calibri" w:hAnsi="Calibri" w:cs="Calibri"/>
          <w:sz w:val="20"/>
          <w:szCs w:val="20"/>
        </w:rPr>
        <w:t>R</w:t>
      </w:r>
      <w:r w:rsidR="009A6982" w:rsidRPr="009A6982">
        <w:rPr>
          <w:rFonts w:ascii="Calibri" w:hAnsi="Calibri" w:cs="Calibri"/>
          <w:sz w:val="20"/>
          <w:szCs w:val="20"/>
        </w:rPr>
        <w:t>ecogni</w:t>
      </w:r>
      <w:r>
        <w:rPr>
          <w:rFonts w:ascii="Calibri" w:hAnsi="Calibri" w:cs="Calibri"/>
          <w:sz w:val="20"/>
          <w:szCs w:val="20"/>
        </w:rPr>
        <w:t>zed</w:t>
      </w:r>
      <w:r w:rsidR="009A6982" w:rsidRPr="009A6982">
        <w:rPr>
          <w:rFonts w:ascii="Calibri" w:hAnsi="Calibri" w:cs="Calibri"/>
          <w:sz w:val="20"/>
          <w:szCs w:val="20"/>
        </w:rPr>
        <w:t xml:space="preserve"> for top</w:t>
      </w:r>
      <w:r w:rsidR="00932D00">
        <w:rPr>
          <w:rFonts w:ascii="Calibri" w:hAnsi="Calibri" w:cs="Calibri"/>
          <w:sz w:val="20"/>
          <w:szCs w:val="20"/>
        </w:rPr>
        <w:t xml:space="preserve"> increase in</w:t>
      </w:r>
      <w:r w:rsidR="00690A98">
        <w:rPr>
          <w:rFonts w:ascii="Calibri" w:hAnsi="Calibri" w:cs="Calibri"/>
          <w:sz w:val="20"/>
          <w:szCs w:val="20"/>
        </w:rPr>
        <w:t xml:space="preserve"> Hennessy region</w:t>
      </w:r>
      <w:r w:rsidR="009A6982" w:rsidRPr="009A6982">
        <w:rPr>
          <w:rFonts w:ascii="Calibri" w:hAnsi="Calibri" w:cs="Calibri"/>
          <w:sz w:val="20"/>
          <w:szCs w:val="20"/>
        </w:rPr>
        <w:t xml:space="preserve"> sales volume of 77%</w:t>
      </w:r>
      <w:r>
        <w:rPr>
          <w:rFonts w:ascii="Calibri" w:hAnsi="Calibri" w:cs="Calibri"/>
          <w:sz w:val="20"/>
          <w:szCs w:val="20"/>
        </w:rPr>
        <w:t xml:space="preserve"> and </w:t>
      </w:r>
      <w:r w:rsidR="009A6982" w:rsidRPr="009A6982">
        <w:rPr>
          <w:rFonts w:ascii="Calibri" w:hAnsi="Calibri" w:cs="Calibri"/>
          <w:sz w:val="20"/>
          <w:szCs w:val="20"/>
        </w:rPr>
        <w:t>advancement in on/off premise distribution standards, shelf set and menu goals</w:t>
      </w:r>
      <w:r>
        <w:rPr>
          <w:rFonts w:ascii="Calibri" w:hAnsi="Calibri" w:cs="Calibri"/>
          <w:sz w:val="20"/>
          <w:szCs w:val="20"/>
        </w:rPr>
        <w:t>.</w:t>
      </w:r>
      <w:r w:rsidR="00690A98">
        <w:rPr>
          <w:rFonts w:ascii="Calibri" w:hAnsi="Calibri" w:cs="Calibri"/>
          <w:sz w:val="20"/>
          <w:szCs w:val="20"/>
        </w:rPr>
        <w:t xml:space="preserve"> Awarded Hennessy Goldmine award 2013-2018.</w:t>
      </w:r>
    </w:p>
    <w:p w14:paraId="53AA5F22" w14:textId="2A934D0A" w:rsidR="00E666E7" w:rsidRPr="000A3680" w:rsidRDefault="009A6982" w:rsidP="000A3680">
      <w:pPr>
        <w:pStyle w:val="ListParagraph"/>
        <w:numPr>
          <w:ilvl w:val="0"/>
          <w:numId w:val="1"/>
        </w:numPr>
        <w:tabs>
          <w:tab w:val="left" w:pos="630"/>
        </w:tabs>
        <w:spacing w:after="40"/>
        <w:ind w:left="630" w:hanging="270"/>
        <w:rPr>
          <w:rFonts w:ascii="Arial" w:hAnsi="Arial" w:cs="Tahoma"/>
          <w:b/>
          <w:iCs/>
          <w:smallCaps/>
          <w:color w:val="000000" w:themeColor="text1"/>
          <w:sz w:val="28"/>
          <w:szCs w:val="36"/>
        </w:rPr>
      </w:pPr>
      <w:r w:rsidRPr="009A6982">
        <w:rPr>
          <w:rFonts w:ascii="Calibri" w:hAnsi="Calibri" w:cs="Calibri"/>
          <w:sz w:val="20"/>
          <w:szCs w:val="20"/>
        </w:rPr>
        <w:t>Created</w:t>
      </w:r>
      <w:r w:rsidR="00536C32">
        <w:rPr>
          <w:rFonts w:ascii="Calibri" w:hAnsi="Calibri" w:cs="Calibri"/>
          <w:sz w:val="20"/>
          <w:szCs w:val="20"/>
        </w:rPr>
        <w:t xml:space="preserve"> </w:t>
      </w:r>
      <w:r w:rsidR="00C855E4">
        <w:rPr>
          <w:rFonts w:ascii="Calibri" w:hAnsi="Calibri" w:cs="Calibri"/>
          <w:sz w:val="20"/>
          <w:szCs w:val="20"/>
        </w:rPr>
        <w:t xml:space="preserve">highly </w:t>
      </w:r>
      <w:r w:rsidR="00536C32">
        <w:rPr>
          <w:rFonts w:ascii="Calibri" w:hAnsi="Calibri" w:cs="Calibri"/>
          <w:sz w:val="20"/>
          <w:szCs w:val="20"/>
        </w:rPr>
        <w:t>successful</w:t>
      </w:r>
      <w:r w:rsidRPr="009A6982">
        <w:rPr>
          <w:rFonts w:ascii="Calibri" w:hAnsi="Calibri" w:cs="Calibri"/>
          <w:sz w:val="20"/>
          <w:szCs w:val="20"/>
        </w:rPr>
        <w:t xml:space="preserve"> local marketing support programs</w:t>
      </w:r>
      <w:r w:rsidR="00C855E4">
        <w:rPr>
          <w:rFonts w:ascii="Calibri" w:hAnsi="Calibri" w:cs="Calibri"/>
          <w:sz w:val="20"/>
          <w:szCs w:val="20"/>
        </w:rPr>
        <w:t>;</w:t>
      </w:r>
      <w:r w:rsidRPr="009A6982">
        <w:rPr>
          <w:rFonts w:ascii="Calibri" w:hAnsi="Calibri" w:cs="Calibri"/>
          <w:sz w:val="20"/>
          <w:szCs w:val="20"/>
        </w:rPr>
        <w:t xml:space="preserve"> mail in and instant redeemable coupons with food recipes, multi-brand mail</w:t>
      </w:r>
      <w:r w:rsidR="00536C32">
        <w:rPr>
          <w:rFonts w:ascii="Calibri" w:hAnsi="Calibri" w:cs="Calibri"/>
          <w:sz w:val="20"/>
          <w:szCs w:val="20"/>
        </w:rPr>
        <w:t>-</w:t>
      </w:r>
      <w:r w:rsidRPr="009A6982">
        <w:rPr>
          <w:rFonts w:ascii="Calibri" w:hAnsi="Calibri" w:cs="Calibri"/>
          <w:sz w:val="20"/>
          <w:szCs w:val="20"/>
        </w:rPr>
        <w:t>in refund and sweepstakes programs to gain floor planner positions in State Store and chain grocery segments</w:t>
      </w:r>
      <w:r w:rsidR="00536C32">
        <w:rPr>
          <w:rFonts w:ascii="Calibri" w:hAnsi="Calibri" w:cs="Calibri"/>
          <w:sz w:val="20"/>
          <w:szCs w:val="20"/>
        </w:rPr>
        <w:t>.</w:t>
      </w:r>
    </w:p>
    <w:p w14:paraId="7158D688" w14:textId="77777777" w:rsidR="00E666E7" w:rsidRPr="000A3680" w:rsidRDefault="00E666E7" w:rsidP="000A3680">
      <w:pPr>
        <w:ind w:left="129" w:right="-20" w:hanging="129"/>
        <w:rPr>
          <w:rFonts w:ascii="Arial" w:hAnsi="Arial" w:cs="Tahoma"/>
          <w:b/>
          <w:iCs/>
          <w:smallCaps/>
          <w:color w:val="000000" w:themeColor="text1"/>
          <w:sz w:val="16"/>
          <w:szCs w:val="16"/>
        </w:rPr>
      </w:pPr>
    </w:p>
    <w:p w14:paraId="06A9AFF0" w14:textId="23626CB7" w:rsidR="004432E9" w:rsidRPr="000A3680" w:rsidRDefault="00605EEC" w:rsidP="000A3680">
      <w:pPr>
        <w:ind w:left="129" w:right="-20" w:hanging="129"/>
        <w:rPr>
          <w:rFonts w:asciiTheme="majorHAnsi" w:eastAsia="Times New Roman" w:hAnsiTheme="majorHAnsi" w:cstheme="majorHAnsi"/>
          <w:color w:val="000000" w:themeColor="text1"/>
          <w:sz w:val="22"/>
        </w:rPr>
      </w:pP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lastRenderedPageBreak/>
        <w:t>Beam Wine Estates</w:t>
      </w:r>
      <w:r w:rsidR="004432E9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| 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Healdsburg, CA</w:t>
      </w:r>
      <w:r w:rsidR="000253ED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</w:t>
      </w:r>
      <w:r w:rsidR="000253ED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0253ED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0253ED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0253ED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0253ED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CF642B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CF642B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E666E7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                 </w:t>
      </w:r>
      <w:r w:rsidR="00CF642B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20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04</w:t>
      </w:r>
      <w:r w:rsidR="000253ED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</w:t>
      </w:r>
      <w:r w:rsidR="00E666E7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– </w:t>
      </w:r>
      <w:r w:rsidR="00CF642B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20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08</w:t>
      </w:r>
      <w:r w:rsidR="00A11641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</w:t>
      </w:r>
      <w:r w:rsidR="00A11641" w:rsidRPr="000A3680">
        <w:rPr>
          <w:rFonts w:asciiTheme="majorHAnsi" w:eastAsia="Times New Roman" w:hAnsiTheme="majorHAnsi" w:cstheme="majorHAnsi"/>
          <w:b/>
          <w:color w:val="000000" w:themeColor="text1"/>
        </w:rPr>
        <w:t xml:space="preserve"> </w:t>
      </w:r>
    </w:p>
    <w:p w14:paraId="5574812A" w14:textId="7EC3ACCF" w:rsidR="00AC62F5" w:rsidRPr="00CC364F" w:rsidRDefault="00676196" w:rsidP="000A3680">
      <w:pPr>
        <w:ind w:right="-20"/>
        <w:rPr>
          <w:rFonts w:ascii="Arial" w:eastAsia="Times New Roman" w:hAnsi="Arial" w:cs="Times New Roman"/>
          <w:color w:val="000000" w:themeColor="text1"/>
          <w:sz w:val="22"/>
        </w:rPr>
      </w:pPr>
      <w:r w:rsidRPr="00A67C06">
        <w:rPr>
          <w:rFonts w:asciiTheme="majorHAnsi" w:eastAsia="Times New Roman" w:hAnsiTheme="majorHAnsi" w:cstheme="majorHAnsi"/>
          <w:b/>
          <w:color w:val="000000" w:themeColor="text1"/>
          <w:sz w:val="22"/>
        </w:rPr>
        <w:t>Regional Manager</w:t>
      </w:r>
      <w:r w:rsidRPr="00A67C06">
        <w:rPr>
          <w:rFonts w:ascii="Arial" w:eastAsia="Times New Roman" w:hAnsi="Arial" w:cs="Times New Roman"/>
          <w:b/>
          <w:color w:val="000000" w:themeColor="text1"/>
          <w:sz w:val="22"/>
        </w:rPr>
        <w:t xml:space="preserve">: </w:t>
      </w:r>
      <w:r w:rsidR="00605EEC" w:rsidRPr="00A67C06">
        <w:rPr>
          <w:rFonts w:asciiTheme="majorHAnsi" w:eastAsia="Times New Roman" w:hAnsiTheme="majorHAnsi" w:cstheme="majorHAnsi"/>
          <w:b/>
          <w:color w:val="000000" w:themeColor="text1"/>
          <w:sz w:val="22"/>
        </w:rPr>
        <w:t>New England</w:t>
      </w:r>
      <w:r w:rsidR="0082050C" w:rsidRPr="00A67C06">
        <w:rPr>
          <w:rFonts w:asciiTheme="majorHAnsi" w:eastAsia="Times New Roman" w:hAnsiTheme="majorHAnsi" w:cstheme="majorHAnsi"/>
          <w:b/>
          <w:color w:val="000000" w:themeColor="text1"/>
          <w:sz w:val="22"/>
        </w:rPr>
        <w:t>/PA</w:t>
      </w:r>
      <w:r w:rsidR="00605EEC" w:rsidRPr="000A3680">
        <w:rPr>
          <w:rFonts w:asciiTheme="majorHAnsi" w:eastAsia="Times New Roman" w:hAnsiTheme="majorHAnsi" w:cstheme="majorHAnsi"/>
          <w:b/>
          <w:color w:val="000000" w:themeColor="text1"/>
          <w:sz w:val="22"/>
        </w:rPr>
        <w:t xml:space="preserve"> </w:t>
      </w:r>
      <w:r w:rsidR="00605EEC">
        <w:rPr>
          <w:rFonts w:ascii="Arial" w:eastAsia="Times New Roman" w:hAnsi="Arial" w:cs="Times New Roman"/>
          <w:b/>
          <w:color w:val="000000" w:themeColor="text1"/>
          <w:sz w:val="22"/>
        </w:rPr>
        <w:t xml:space="preserve"> </w:t>
      </w:r>
      <w:r w:rsidR="00A11641" w:rsidRPr="002B5AFF">
        <w:rPr>
          <w:rFonts w:ascii="Arial" w:eastAsia="Times New Roman" w:hAnsi="Arial" w:cs="Times New Roman"/>
          <w:b/>
          <w:color w:val="000000" w:themeColor="text1"/>
          <w:sz w:val="22"/>
        </w:rPr>
        <w:tab/>
      </w:r>
      <w:r w:rsidR="00A11641" w:rsidRPr="002B5AFF">
        <w:rPr>
          <w:rFonts w:ascii="Arial" w:eastAsia="Times New Roman" w:hAnsi="Arial" w:cs="Times New Roman"/>
          <w:b/>
          <w:color w:val="000000" w:themeColor="text1"/>
          <w:sz w:val="22"/>
        </w:rPr>
        <w:tab/>
      </w:r>
      <w:r w:rsidR="00A11641" w:rsidRPr="002B5AFF">
        <w:rPr>
          <w:rFonts w:ascii="Arial" w:eastAsia="Times New Roman" w:hAnsi="Arial" w:cs="Times New Roman"/>
          <w:b/>
          <w:color w:val="000000" w:themeColor="text1"/>
          <w:sz w:val="22"/>
        </w:rPr>
        <w:tab/>
      </w:r>
      <w:r w:rsidR="00A11641" w:rsidRPr="002B5AFF">
        <w:rPr>
          <w:rFonts w:ascii="Arial" w:eastAsia="Times New Roman" w:hAnsi="Arial" w:cs="Times New Roman"/>
          <w:b/>
          <w:color w:val="000000" w:themeColor="text1"/>
          <w:sz w:val="22"/>
        </w:rPr>
        <w:tab/>
      </w:r>
      <w:r w:rsidR="004361A7" w:rsidRPr="002B5AFF">
        <w:rPr>
          <w:rFonts w:ascii="Arial" w:eastAsia="Times New Roman" w:hAnsi="Arial" w:cs="Times New Roman"/>
          <w:color w:val="000000" w:themeColor="text1"/>
          <w:sz w:val="22"/>
        </w:rPr>
        <w:t xml:space="preserve"> </w:t>
      </w:r>
    </w:p>
    <w:p w14:paraId="454185F1" w14:textId="5F535056" w:rsidR="00AC62F5" w:rsidRPr="00AC62F5" w:rsidRDefault="00AC62F5" w:rsidP="00AC62F5">
      <w:pPr>
        <w:numPr>
          <w:ilvl w:val="0"/>
          <w:numId w:val="2"/>
        </w:numPr>
        <w:tabs>
          <w:tab w:val="left" w:pos="630"/>
        </w:tabs>
        <w:spacing w:after="40"/>
        <w:ind w:left="630" w:hanging="270"/>
        <w:rPr>
          <w:rFonts w:asciiTheme="majorHAnsi" w:eastAsia="Times New Roman" w:hAnsiTheme="majorHAnsi" w:cs="Times New Roman"/>
          <w:color w:val="000000" w:themeColor="text1"/>
          <w:sz w:val="20"/>
        </w:rPr>
      </w:pPr>
      <w:r w:rsidRPr="00AC62F5">
        <w:rPr>
          <w:rFonts w:ascii="Calibri" w:hAnsi="Calibri" w:cs="Calibri"/>
          <w:sz w:val="20"/>
        </w:rPr>
        <w:t>Implemented turnaround strategies</w:t>
      </w:r>
      <w:r w:rsidR="004465E5">
        <w:rPr>
          <w:rFonts w:ascii="Calibri" w:hAnsi="Calibri" w:cs="Calibri"/>
          <w:sz w:val="20"/>
        </w:rPr>
        <w:t xml:space="preserve"> (pricing, promotional, incentive and consumer pull programs)</w:t>
      </w:r>
      <w:r w:rsidRPr="00AC62F5">
        <w:rPr>
          <w:rFonts w:ascii="Calibri" w:hAnsi="Calibri" w:cs="Calibri"/>
          <w:sz w:val="20"/>
        </w:rPr>
        <w:t xml:space="preserve"> in all markets, resulting in </w:t>
      </w:r>
      <w:r>
        <w:rPr>
          <w:rFonts w:ascii="Calibri" w:hAnsi="Calibri" w:cs="Calibri"/>
          <w:sz w:val="20"/>
        </w:rPr>
        <w:t>15% year/year</w:t>
      </w:r>
      <w:r w:rsidRPr="00AC62F5">
        <w:rPr>
          <w:rFonts w:ascii="Calibri" w:hAnsi="Calibri" w:cs="Calibri"/>
          <w:sz w:val="20"/>
        </w:rPr>
        <w:t xml:space="preserve"> volume increase</w:t>
      </w:r>
      <w:r>
        <w:rPr>
          <w:rFonts w:ascii="Calibri" w:hAnsi="Calibri" w:cs="Calibri"/>
          <w:sz w:val="20"/>
        </w:rPr>
        <w:t xml:space="preserve"> in Northern New England</w:t>
      </w:r>
      <w:r w:rsidR="004465E5">
        <w:rPr>
          <w:rFonts w:ascii="Calibri" w:hAnsi="Calibri" w:cs="Calibri"/>
          <w:sz w:val="20"/>
        </w:rPr>
        <w:t>.</w:t>
      </w:r>
    </w:p>
    <w:p w14:paraId="3128132E" w14:textId="0E0B2996" w:rsidR="00EE1494" w:rsidRPr="00EE1494" w:rsidRDefault="00AC62F5" w:rsidP="00EE1494">
      <w:pPr>
        <w:numPr>
          <w:ilvl w:val="0"/>
          <w:numId w:val="2"/>
        </w:numPr>
        <w:tabs>
          <w:tab w:val="left" w:pos="630"/>
        </w:tabs>
        <w:spacing w:after="40"/>
        <w:ind w:left="630" w:hanging="270"/>
        <w:rPr>
          <w:rFonts w:asciiTheme="majorHAnsi" w:eastAsia="Times New Roman" w:hAnsiTheme="majorHAnsi" w:cs="Times New Roman"/>
          <w:color w:val="000000" w:themeColor="text1"/>
          <w:sz w:val="20"/>
        </w:rPr>
      </w:pPr>
      <w:r w:rsidRPr="00AC62F5">
        <w:rPr>
          <w:rFonts w:ascii="Calibri" w:hAnsi="Calibri" w:cs="Calibri"/>
          <w:sz w:val="20"/>
        </w:rPr>
        <w:t>Created and presented programs to New Hampshire Liquor Commission which increased sales of Clos Du Bois by 15% during 2006, an</w:t>
      </w:r>
      <w:r w:rsidR="004465E5">
        <w:rPr>
          <w:rFonts w:ascii="Calibri" w:hAnsi="Calibri" w:cs="Calibri"/>
          <w:sz w:val="20"/>
        </w:rPr>
        <w:t>d</w:t>
      </w:r>
      <w:r w:rsidRPr="00AC62F5">
        <w:rPr>
          <w:rFonts w:ascii="Calibri" w:hAnsi="Calibri" w:cs="Calibri"/>
          <w:sz w:val="20"/>
        </w:rPr>
        <w:t xml:space="preserve"> additional 14% in 2007</w:t>
      </w:r>
      <w:r w:rsidR="004465E5">
        <w:rPr>
          <w:rFonts w:ascii="Calibri" w:hAnsi="Calibri" w:cs="Calibri"/>
          <w:sz w:val="20"/>
        </w:rPr>
        <w:t xml:space="preserve"> with</w:t>
      </w:r>
      <w:r w:rsidRPr="00AC62F5">
        <w:rPr>
          <w:rFonts w:ascii="Calibri" w:hAnsi="Calibri" w:cs="Calibri"/>
          <w:sz w:val="20"/>
        </w:rPr>
        <w:t xml:space="preserve"> total portfolio volume increase of 10% in 2006 and 16% in 2007. Obtained number 1 and 2 floor positions during key selling months</w:t>
      </w:r>
      <w:r w:rsidR="004465E5">
        <w:rPr>
          <w:rFonts w:ascii="Calibri" w:hAnsi="Calibri" w:cs="Calibri"/>
          <w:sz w:val="20"/>
        </w:rPr>
        <w:t>, contributing to 22%</w:t>
      </w:r>
      <w:r w:rsidRPr="00AC62F5">
        <w:rPr>
          <w:rFonts w:ascii="Calibri" w:hAnsi="Calibri" w:cs="Calibri"/>
          <w:sz w:val="20"/>
        </w:rPr>
        <w:t xml:space="preserve"> volume increase</w:t>
      </w:r>
      <w:r w:rsidR="004465E5">
        <w:rPr>
          <w:rFonts w:ascii="Calibri" w:hAnsi="Calibri" w:cs="Calibri"/>
          <w:sz w:val="20"/>
        </w:rPr>
        <w:t xml:space="preserve"> </w:t>
      </w:r>
      <w:r w:rsidRPr="00AC62F5">
        <w:rPr>
          <w:rFonts w:ascii="Calibri" w:hAnsi="Calibri" w:cs="Calibri"/>
          <w:sz w:val="20"/>
        </w:rPr>
        <w:t xml:space="preserve">for Geyser Peak and 53% for Wild Horse for January-November 2007. </w:t>
      </w:r>
    </w:p>
    <w:p w14:paraId="4A678F2A" w14:textId="53F1E41D" w:rsidR="00EE1494" w:rsidRPr="00EE1494" w:rsidRDefault="00AC62F5" w:rsidP="00EE1494">
      <w:pPr>
        <w:numPr>
          <w:ilvl w:val="0"/>
          <w:numId w:val="2"/>
        </w:numPr>
        <w:tabs>
          <w:tab w:val="left" w:pos="630"/>
        </w:tabs>
        <w:spacing w:after="40"/>
        <w:ind w:left="630" w:hanging="270"/>
        <w:rPr>
          <w:rFonts w:asciiTheme="majorHAnsi" w:eastAsia="Times New Roman" w:hAnsiTheme="majorHAnsi" w:cs="Times New Roman"/>
          <w:color w:val="000000" w:themeColor="text1"/>
          <w:sz w:val="20"/>
        </w:rPr>
      </w:pPr>
      <w:r w:rsidRPr="00EE1494">
        <w:rPr>
          <w:rFonts w:ascii="Calibri" w:hAnsi="Calibri" w:cs="Calibri"/>
          <w:sz w:val="20"/>
        </w:rPr>
        <w:t xml:space="preserve">Achieved new product authorizations utilizing market-specific IRI data </w:t>
      </w:r>
      <w:r w:rsidRPr="00A67C06">
        <w:rPr>
          <w:rFonts w:ascii="Calibri" w:hAnsi="Calibri" w:cs="Calibri"/>
          <w:sz w:val="20"/>
        </w:rPr>
        <w:t xml:space="preserve">in </w:t>
      </w:r>
      <w:r w:rsidR="00EE1494" w:rsidRPr="00A67C06">
        <w:rPr>
          <w:rFonts w:ascii="Calibri" w:hAnsi="Calibri" w:cs="Calibri"/>
          <w:sz w:val="20"/>
        </w:rPr>
        <w:t>national/regional chains</w:t>
      </w:r>
      <w:r w:rsidR="00EE1494">
        <w:rPr>
          <w:rFonts w:ascii="Calibri" w:hAnsi="Calibri" w:cs="Calibri"/>
          <w:sz w:val="20"/>
        </w:rPr>
        <w:t xml:space="preserve"> such as BJ’s Wholesale Club, </w:t>
      </w:r>
      <w:r w:rsidRPr="00EE1494">
        <w:rPr>
          <w:rFonts w:ascii="Calibri" w:hAnsi="Calibri" w:cs="Calibri"/>
          <w:sz w:val="20"/>
        </w:rPr>
        <w:t>Hannaford</w:t>
      </w:r>
      <w:r w:rsidR="00EE1494">
        <w:rPr>
          <w:rFonts w:ascii="Calibri" w:hAnsi="Calibri" w:cs="Calibri"/>
          <w:sz w:val="20"/>
        </w:rPr>
        <w:t xml:space="preserve"> (Delhaize Group), Market Basket, and Shaw’s Supermarkets.</w:t>
      </w:r>
    </w:p>
    <w:p w14:paraId="7B3EA63D" w14:textId="732943C2" w:rsidR="008178AC" w:rsidRPr="00EE1494" w:rsidRDefault="004465E5" w:rsidP="00EE1494">
      <w:pPr>
        <w:numPr>
          <w:ilvl w:val="0"/>
          <w:numId w:val="2"/>
        </w:numPr>
        <w:tabs>
          <w:tab w:val="left" w:pos="630"/>
        </w:tabs>
        <w:spacing w:after="40"/>
        <w:ind w:left="630" w:hanging="270"/>
        <w:rPr>
          <w:rFonts w:asciiTheme="majorHAnsi" w:eastAsia="Times New Roman" w:hAnsiTheme="majorHAnsi" w:cs="Times New Roman"/>
          <w:color w:val="000000" w:themeColor="text1"/>
          <w:sz w:val="20"/>
        </w:rPr>
      </w:pPr>
      <w:r>
        <w:rPr>
          <w:rFonts w:ascii="Calibri" w:hAnsi="Calibri" w:cs="Calibri"/>
          <w:sz w:val="20"/>
        </w:rPr>
        <w:t>Selected to assume</w:t>
      </w:r>
      <w:r w:rsidR="00AC62F5" w:rsidRPr="00EE1494">
        <w:rPr>
          <w:rFonts w:ascii="Calibri" w:hAnsi="Calibri" w:cs="Calibri"/>
          <w:sz w:val="20"/>
        </w:rPr>
        <w:t xml:space="preserve"> Northeast Regional responsibility at BJ’s</w:t>
      </w:r>
      <w:r>
        <w:rPr>
          <w:rFonts w:ascii="Calibri" w:hAnsi="Calibri" w:cs="Calibri"/>
          <w:sz w:val="20"/>
        </w:rPr>
        <w:t xml:space="preserve">; </w:t>
      </w:r>
      <w:r w:rsidR="00AC62F5" w:rsidRPr="00EE1494">
        <w:rPr>
          <w:rFonts w:ascii="Calibri" w:hAnsi="Calibri" w:cs="Calibri"/>
          <w:sz w:val="20"/>
        </w:rPr>
        <w:t>assist</w:t>
      </w:r>
      <w:r>
        <w:rPr>
          <w:rFonts w:ascii="Calibri" w:hAnsi="Calibri" w:cs="Calibri"/>
          <w:sz w:val="20"/>
        </w:rPr>
        <w:t>ing</w:t>
      </w:r>
      <w:r w:rsidR="00AC62F5" w:rsidRPr="00EE1494">
        <w:rPr>
          <w:rFonts w:ascii="Calibri" w:hAnsi="Calibri" w:cs="Calibri"/>
          <w:sz w:val="20"/>
        </w:rPr>
        <w:t xml:space="preserve"> national accounts </w:t>
      </w:r>
      <w:r>
        <w:rPr>
          <w:rFonts w:ascii="Calibri" w:hAnsi="Calibri" w:cs="Calibri"/>
          <w:sz w:val="20"/>
        </w:rPr>
        <w:t>to make</w:t>
      </w:r>
      <w:r w:rsidR="00AC62F5" w:rsidRPr="00EE1494">
        <w:rPr>
          <w:rFonts w:ascii="Calibri" w:hAnsi="Calibri" w:cs="Calibri"/>
          <w:sz w:val="20"/>
        </w:rPr>
        <w:t xml:space="preserve"> presentations and implement marketing programs </w:t>
      </w:r>
      <w:r>
        <w:rPr>
          <w:rFonts w:ascii="Calibri" w:hAnsi="Calibri" w:cs="Calibri"/>
          <w:sz w:val="20"/>
        </w:rPr>
        <w:t>that</w:t>
      </w:r>
      <w:r w:rsidR="00AC62F5" w:rsidRPr="00EE1494">
        <w:rPr>
          <w:rFonts w:ascii="Calibri" w:hAnsi="Calibri" w:cs="Calibri"/>
          <w:sz w:val="20"/>
        </w:rPr>
        <w:t xml:space="preserve"> increased volume by 27% vs. prior year.</w:t>
      </w:r>
    </w:p>
    <w:p w14:paraId="7189FDDB" w14:textId="77777777" w:rsidR="00EE1494" w:rsidRPr="00EE1494" w:rsidRDefault="00EE1494" w:rsidP="00EE1494">
      <w:pPr>
        <w:tabs>
          <w:tab w:val="left" w:pos="630"/>
        </w:tabs>
        <w:ind w:left="360"/>
        <w:rPr>
          <w:rFonts w:asciiTheme="majorHAnsi" w:eastAsia="Times New Roman" w:hAnsiTheme="majorHAnsi" w:cs="Times New Roman"/>
          <w:color w:val="000000" w:themeColor="text1"/>
          <w:sz w:val="16"/>
          <w:szCs w:val="16"/>
        </w:rPr>
      </w:pPr>
    </w:p>
    <w:p w14:paraId="2D7C7D14" w14:textId="11F16540" w:rsidR="00CF642B" w:rsidRPr="000A3680" w:rsidRDefault="00775FD2" w:rsidP="000A3680">
      <w:pPr>
        <w:ind w:right="-20"/>
        <w:rPr>
          <w:rFonts w:asciiTheme="majorHAnsi" w:eastAsia="Times New Roman" w:hAnsiTheme="majorHAnsi" w:cstheme="majorHAnsi"/>
          <w:color w:val="000000" w:themeColor="text1"/>
          <w:sz w:val="22"/>
        </w:rPr>
      </w:pP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The Long Flat Wine Company</w:t>
      </w:r>
      <w:r w:rsidR="00CE1F0D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| 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Durham, NC</w:t>
      </w:r>
      <w:r w:rsidR="00FA0F34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</w:t>
      </w:r>
      <w:r w:rsidR="00FA0F34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FA0F34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FA0F34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FA0F34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FA0F34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FA0F34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E666E7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                 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200</w:t>
      </w:r>
      <w:r w:rsidR="00CF642B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2 </w:t>
      </w:r>
      <w:r w:rsidR="00E666E7">
        <w:rPr>
          <w:rFonts w:asciiTheme="majorHAnsi" w:eastAsia="Times New Roman" w:hAnsiTheme="majorHAnsi" w:cstheme="majorHAnsi"/>
          <w:color w:val="000000" w:themeColor="text1"/>
          <w:sz w:val="22"/>
        </w:rPr>
        <w:t>–</w:t>
      </w:r>
      <w:r w:rsidR="00CF642B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20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04</w:t>
      </w:r>
      <w:r w:rsidR="00CF642B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</w:t>
      </w:r>
      <w:r w:rsidR="00CF642B" w:rsidRPr="000A3680">
        <w:rPr>
          <w:rFonts w:asciiTheme="majorHAnsi" w:eastAsia="Times New Roman" w:hAnsiTheme="majorHAnsi" w:cstheme="majorHAnsi"/>
          <w:b/>
          <w:color w:val="000000" w:themeColor="text1"/>
        </w:rPr>
        <w:t xml:space="preserve"> </w:t>
      </w:r>
    </w:p>
    <w:p w14:paraId="1BD7391E" w14:textId="6C52DADB" w:rsidR="00FA0F34" w:rsidRPr="002B5AFF" w:rsidRDefault="00775FD2" w:rsidP="000A3680">
      <w:pPr>
        <w:ind w:right="-20"/>
        <w:rPr>
          <w:rFonts w:ascii="Arial" w:eastAsia="Times New Roman" w:hAnsi="Arial" w:cs="Times New Roman"/>
          <w:color w:val="000000" w:themeColor="text1"/>
          <w:sz w:val="22"/>
        </w:rPr>
      </w:pPr>
      <w:r w:rsidRPr="000A3680">
        <w:rPr>
          <w:rFonts w:asciiTheme="majorHAnsi" w:eastAsia="Times New Roman" w:hAnsiTheme="majorHAnsi" w:cstheme="majorHAnsi"/>
          <w:b/>
          <w:color w:val="000000" w:themeColor="text1"/>
          <w:sz w:val="22"/>
        </w:rPr>
        <w:t>Regional Sales Manager: Northeast</w:t>
      </w:r>
      <w:r>
        <w:rPr>
          <w:rFonts w:ascii="Arial" w:eastAsia="Times New Roman" w:hAnsi="Arial" w:cs="Times New Roman"/>
          <w:b/>
          <w:color w:val="000000" w:themeColor="text1"/>
          <w:sz w:val="22"/>
        </w:rPr>
        <w:t xml:space="preserve"> </w:t>
      </w:r>
      <w:r w:rsidR="00CF642B" w:rsidRPr="002B5AFF">
        <w:rPr>
          <w:rFonts w:ascii="Arial" w:eastAsia="Times New Roman" w:hAnsi="Arial" w:cs="Times New Roman"/>
          <w:b/>
          <w:color w:val="000000" w:themeColor="text1"/>
          <w:sz w:val="22"/>
        </w:rPr>
        <w:tab/>
      </w:r>
      <w:r w:rsidR="00CF642B" w:rsidRPr="002B5AFF">
        <w:rPr>
          <w:rFonts w:ascii="Arial" w:eastAsia="Times New Roman" w:hAnsi="Arial" w:cs="Times New Roman"/>
          <w:b/>
          <w:color w:val="000000" w:themeColor="text1"/>
          <w:sz w:val="22"/>
        </w:rPr>
        <w:tab/>
      </w:r>
      <w:r w:rsidR="00CF642B" w:rsidRPr="002B5AFF">
        <w:rPr>
          <w:rFonts w:ascii="Arial" w:eastAsia="Times New Roman" w:hAnsi="Arial" w:cs="Times New Roman"/>
          <w:b/>
          <w:color w:val="000000" w:themeColor="text1"/>
          <w:sz w:val="22"/>
        </w:rPr>
        <w:tab/>
      </w:r>
      <w:r w:rsidR="00CF642B" w:rsidRPr="002B5AFF">
        <w:rPr>
          <w:rFonts w:ascii="Arial" w:eastAsia="Times New Roman" w:hAnsi="Arial" w:cs="Times New Roman"/>
          <w:color w:val="000000" w:themeColor="text1"/>
          <w:sz w:val="22"/>
        </w:rPr>
        <w:t xml:space="preserve"> </w:t>
      </w:r>
    </w:p>
    <w:p w14:paraId="01C7F4F3" w14:textId="740513B4" w:rsidR="00775FD2" w:rsidRPr="00775FD2" w:rsidRDefault="00775FD2" w:rsidP="00775FD2">
      <w:pPr>
        <w:numPr>
          <w:ilvl w:val="0"/>
          <w:numId w:val="2"/>
        </w:numPr>
        <w:tabs>
          <w:tab w:val="left" w:pos="630"/>
        </w:tabs>
        <w:spacing w:after="40"/>
        <w:ind w:left="630" w:hanging="270"/>
        <w:rPr>
          <w:rFonts w:ascii="Calibri" w:hAnsi="Calibri" w:cs="Calibri"/>
          <w:color w:val="000000" w:themeColor="text1"/>
          <w:sz w:val="20"/>
          <w:szCs w:val="21"/>
        </w:rPr>
      </w:pPr>
      <w:r w:rsidRPr="00775FD2">
        <w:rPr>
          <w:rFonts w:ascii="Calibri" w:hAnsi="Calibri" w:cs="Calibri"/>
          <w:color w:val="000000" w:themeColor="text1"/>
          <w:sz w:val="20"/>
          <w:szCs w:val="21"/>
        </w:rPr>
        <w:t>Established a distributor network from Maine to Delaware,</w:t>
      </w:r>
      <w:r w:rsidR="00605EEC">
        <w:rPr>
          <w:rFonts w:ascii="Calibri" w:hAnsi="Calibri" w:cs="Calibri"/>
          <w:color w:val="000000" w:themeColor="text1"/>
          <w:sz w:val="20"/>
          <w:szCs w:val="21"/>
        </w:rPr>
        <w:t xml:space="preserve"> partnering with distributors to</w:t>
      </w:r>
      <w:r w:rsidRPr="00775FD2">
        <w:rPr>
          <w:rFonts w:ascii="Calibri" w:hAnsi="Calibri" w:cs="Calibri"/>
          <w:color w:val="000000" w:themeColor="text1"/>
          <w:sz w:val="20"/>
          <w:szCs w:val="21"/>
        </w:rPr>
        <w:t xml:space="preserve"> </w:t>
      </w:r>
      <w:r w:rsidR="00605EEC">
        <w:rPr>
          <w:rFonts w:ascii="Calibri" w:hAnsi="Calibri" w:cs="Calibri"/>
          <w:color w:val="000000" w:themeColor="text1"/>
          <w:sz w:val="20"/>
          <w:szCs w:val="21"/>
        </w:rPr>
        <w:t>develop</w:t>
      </w:r>
      <w:r w:rsidRPr="00775FD2">
        <w:rPr>
          <w:rFonts w:ascii="Calibri" w:hAnsi="Calibri" w:cs="Calibri"/>
          <w:color w:val="000000" w:themeColor="text1"/>
          <w:sz w:val="20"/>
          <w:szCs w:val="21"/>
        </w:rPr>
        <w:t xml:space="preserve"> sales goals, pricing and programming strategies.</w:t>
      </w:r>
    </w:p>
    <w:p w14:paraId="3420F3EF" w14:textId="77777777" w:rsidR="00775FD2" w:rsidRPr="00775FD2" w:rsidRDefault="00775FD2" w:rsidP="00775FD2">
      <w:pPr>
        <w:numPr>
          <w:ilvl w:val="0"/>
          <w:numId w:val="2"/>
        </w:numPr>
        <w:tabs>
          <w:tab w:val="left" w:pos="630"/>
        </w:tabs>
        <w:spacing w:after="40"/>
        <w:ind w:left="630" w:hanging="270"/>
        <w:rPr>
          <w:rFonts w:ascii="Calibri" w:hAnsi="Calibri" w:cs="Calibri"/>
          <w:color w:val="000000" w:themeColor="text1"/>
          <w:sz w:val="20"/>
          <w:szCs w:val="21"/>
        </w:rPr>
      </w:pPr>
      <w:r w:rsidRPr="00775FD2">
        <w:rPr>
          <w:rFonts w:ascii="Calibri" w:hAnsi="Calibri" w:cs="Calibri"/>
          <w:sz w:val="20"/>
        </w:rPr>
        <w:t>Increased sales to 28,000 cases from an annual volume base of 400 cases within one year.  Northeast region accounted for 65% of total company volume.</w:t>
      </w:r>
    </w:p>
    <w:p w14:paraId="614D0007" w14:textId="40EB6532" w:rsidR="00775FD2" w:rsidRPr="00775FD2" w:rsidRDefault="00775FD2" w:rsidP="00775FD2">
      <w:pPr>
        <w:numPr>
          <w:ilvl w:val="0"/>
          <w:numId w:val="2"/>
        </w:numPr>
        <w:tabs>
          <w:tab w:val="left" w:pos="630"/>
        </w:tabs>
        <w:spacing w:after="40"/>
        <w:ind w:left="630" w:hanging="270"/>
        <w:rPr>
          <w:rFonts w:ascii="Calibri" w:hAnsi="Calibri" w:cs="Calibri"/>
          <w:color w:val="000000" w:themeColor="text1"/>
          <w:sz w:val="20"/>
          <w:szCs w:val="21"/>
        </w:rPr>
      </w:pPr>
      <w:r w:rsidRPr="00775FD2">
        <w:rPr>
          <w:rFonts w:ascii="Calibri" w:hAnsi="Calibri" w:cs="Calibri"/>
          <w:sz w:val="20"/>
        </w:rPr>
        <w:t>Managed design and sourcing of point of sale material</w:t>
      </w:r>
      <w:r w:rsidR="00605EEC">
        <w:rPr>
          <w:rFonts w:ascii="Calibri" w:hAnsi="Calibri" w:cs="Calibri"/>
          <w:sz w:val="20"/>
        </w:rPr>
        <w:t xml:space="preserve">; </w:t>
      </w:r>
      <w:r w:rsidRPr="00775FD2">
        <w:rPr>
          <w:rFonts w:ascii="Calibri" w:hAnsi="Calibri" w:cs="Calibri"/>
          <w:sz w:val="20"/>
        </w:rPr>
        <w:t>shelf talkers, case cards, sell sheets, and wearables.</w:t>
      </w:r>
    </w:p>
    <w:p w14:paraId="34C32D33" w14:textId="74C607A3" w:rsidR="00775FD2" w:rsidRPr="004465E5" w:rsidRDefault="00775FD2" w:rsidP="00605EEC">
      <w:pPr>
        <w:numPr>
          <w:ilvl w:val="0"/>
          <w:numId w:val="2"/>
        </w:numPr>
        <w:tabs>
          <w:tab w:val="left" w:pos="630"/>
        </w:tabs>
        <w:ind w:left="630" w:hanging="270"/>
        <w:rPr>
          <w:rFonts w:ascii="Calibri" w:hAnsi="Calibri" w:cs="Calibri"/>
          <w:color w:val="000000" w:themeColor="text1"/>
          <w:sz w:val="20"/>
          <w:szCs w:val="21"/>
        </w:rPr>
      </w:pPr>
      <w:r w:rsidRPr="00775FD2">
        <w:rPr>
          <w:rFonts w:ascii="Calibri" w:hAnsi="Calibri" w:cs="Calibri"/>
          <w:sz w:val="20"/>
        </w:rPr>
        <w:t>Achieved chain authorization of ten SKUs in Shaw’s Supermarkets (Division of Supervalu Supermarkets).</w:t>
      </w:r>
    </w:p>
    <w:p w14:paraId="65427F80" w14:textId="77777777" w:rsidR="004465E5" w:rsidRPr="004465E5" w:rsidRDefault="004465E5" w:rsidP="004465E5">
      <w:pPr>
        <w:tabs>
          <w:tab w:val="left" w:pos="630"/>
        </w:tabs>
        <w:ind w:left="360"/>
        <w:rPr>
          <w:rFonts w:ascii="Calibri" w:hAnsi="Calibri" w:cs="Calibri"/>
          <w:color w:val="000000" w:themeColor="text1"/>
          <w:sz w:val="16"/>
          <w:szCs w:val="16"/>
        </w:rPr>
      </w:pPr>
    </w:p>
    <w:p w14:paraId="4125DFD9" w14:textId="42FEEAB1" w:rsidR="004432E9" w:rsidRPr="000A3680" w:rsidRDefault="00474426" w:rsidP="004465E5">
      <w:pPr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</w:rPr>
      </w:pP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Brown-Forman Beverages Worldwide</w:t>
      </w:r>
      <w:r w:rsidR="004432E9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| 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Louisville</w:t>
      </w:r>
      <w:r w:rsidR="004432E9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,</w:t>
      </w:r>
      <w:r w:rsidR="004432E9" w:rsidRPr="000A3680">
        <w:rPr>
          <w:rFonts w:asciiTheme="majorHAnsi" w:eastAsia="Times New Roman" w:hAnsiTheme="majorHAnsi" w:cstheme="majorHAnsi"/>
          <w:color w:val="000000" w:themeColor="text1"/>
          <w:spacing w:val="44"/>
          <w:sz w:val="22"/>
        </w:rPr>
        <w:t xml:space="preserve"> 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KY</w:t>
      </w:r>
      <w:r w:rsidR="004432E9" w:rsidRPr="000A3680">
        <w:rPr>
          <w:rFonts w:asciiTheme="majorHAnsi" w:eastAsia="Times New Roman" w:hAnsiTheme="majorHAnsi" w:cstheme="majorHAnsi"/>
          <w:b/>
          <w:i/>
          <w:color w:val="000000" w:themeColor="text1"/>
          <w:sz w:val="22"/>
        </w:rPr>
        <w:t xml:space="preserve"> </w:t>
      </w:r>
      <w:r w:rsidR="00FD208F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FD208F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775FD2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ab/>
      </w:r>
      <w:r w:rsidR="00E666E7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                 </w:t>
      </w:r>
      <w:r w:rsidR="00CF642B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200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1</w:t>
      </w:r>
      <w:r w:rsidR="00CF642B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– 200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>2</w:t>
      </w:r>
    </w:p>
    <w:p w14:paraId="650967AA" w14:textId="1B221537" w:rsidR="00163061" w:rsidRPr="000A3680" w:rsidRDefault="00474426" w:rsidP="000A3680">
      <w:pPr>
        <w:spacing w:before="27" w:after="40"/>
        <w:ind w:right="-20"/>
        <w:rPr>
          <w:rFonts w:asciiTheme="majorHAnsi" w:eastAsia="Times New Roman" w:hAnsiTheme="majorHAnsi" w:cstheme="majorHAnsi"/>
          <w:color w:val="000000" w:themeColor="text1"/>
          <w:sz w:val="21"/>
        </w:rPr>
      </w:pPr>
      <w:r w:rsidRPr="000A3680">
        <w:rPr>
          <w:rFonts w:asciiTheme="majorHAnsi" w:eastAsia="Times New Roman" w:hAnsiTheme="majorHAnsi" w:cstheme="majorHAnsi"/>
          <w:b/>
          <w:color w:val="000000" w:themeColor="text1"/>
          <w:sz w:val="22"/>
        </w:rPr>
        <w:t>Global Brands Manager: Long Island, NY</w:t>
      </w:r>
      <w:r w:rsidR="00FA0F34" w:rsidRPr="000A3680">
        <w:rPr>
          <w:rFonts w:asciiTheme="majorHAnsi" w:eastAsia="Times New Roman" w:hAnsiTheme="majorHAnsi" w:cstheme="majorHAnsi"/>
          <w:color w:val="000000" w:themeColor="text1"/>
          <w:sz w:val="22"/>
        </w:rPr>
        <w:t xml:space="preserve"> </w:t>
      </w:r>
    </w:p>
    <w:p w14:paraId="5620E7A9" w14:textId="52C2900A" w:rsidR="00EE2992" w:rsidRDefault="00EE2992" w:rsidP="00474426">
      <w:pPr>
        <w:numPr>
          <w:ilvl w:val="0"/>
          <w:numId w:val="2"/>
        </w:numPr>
        <w:tabs>
          <w:tab w:val="left" w:pos="630"/>
        </w:tabs>
        <w:spacing w:after="40"/>
        <w:ind w:left="630" w:hanging="270"/>
        <w:rPr>
          <w:rFonts w:ascii="Calibri" w:hAnsi="Calibri"/>
          <w:color w:val="000000" w:themeColor="text1"/>
          <w:sz w:val="20"/>
          <w:szCs w:val="21"/>
        </w:rPr>
      </w:pPr>
      <w:r>
        <w:rPr>
          <w:rFonts w:ascii="Calibri" w:hAnsi="Calibri"/>
          <w:color w:val="000000" w:themeColor="text1"/>
          <w:sz w:val="20"/>
          <w:szCs w:val="21"/>
        </w:rPr>
        <w:t xml:space="preserve">Developed and implemented three-year sales plan with distributors, creating and executing sales and pricing proposals by analyzing national data sources </w:t>
      </w:r>
      <w:r w:rsidR="00775FD2">
        <w:rPr>
          <w:rFonts w:ascii="Calibri" w:hAnsi="Calibri"/>
          <w:color w:val="000000" w:themeColor="text1"/>
          <w:sz w:val="20"/>
          <w:szCs w:val="21"/>
        </w:rPr>
        <w:t xml:space="preserve">in order </w:t>
      </w:r>
      <w:r>
        <w:rPr>
          <w:rFonts w:ascii="Calibri" w:hAnsi="Calibri"/>
          <w:color w:val="000000" w:themeColor="text1"/>
          <w:sz w:val="20"/>
          <w:szCs w:val="21"/>
        </w:rPr>
        <w:t>to customize national programs</w:t>
      </w:r>
      <w:r w:rsidR="007248C1">
        <w:rPr>
          <w:rFonts w:ascii="Calibri" w:hAnsi="Calibri"/>
          <w:color w:val="000000" w:themeColor="text1"/>
          <w:sz w:val="20"/>
          <w:szCs w:val="21"/>
        </w:rPr>
        <w:t>,</w:t>
      </w:r>
      <w:r>
        <w:rPr>
          <w:rFonts w:ascii="Calibri" w:hAnsi="Calibri"/>
          <w:color w:val="000000" w:themeColor="text1"/>
          <w:sz w:val="20"/>
          <w:szCs w:val="21"/>
        </w:rPr>
        <w:t xml:space="preserve"> and establish local market share goals and distribution objectives. </w:t>
      </w:r>
    </w:p>
    <w:p w14:paraId="192366F0" w14:textId="7B60B74A" w:rsidR="00EE2992" w:rsidRDefault="007248C1" w:rsidP="00474426">
      <w:pPr>
        <w:numPr>
          <w:ilvl w:val="0"/>
          <w:numId w:val="2"/>
        </w:numPr>
        <w:tabs>
          <w:tab w:val="left" w:pos="630"/>
        </w:tabs>
        <w:spacing w:after="40"/>
        <w:ind w:left="630" w:hanging="270"/>
        <w:rPr>
          <w:rFonts w:ascii="Calibri" w:hAnsi="Calibri"/>
          <w:color w:val="000000" w:themeColor="text1"/>
          <w:sz w:val="20"/>
          <w:szCs w:val="21"/>
        </w:rPr>
      </w:pPr>
      <w:r>
        <w:rPr>
          <w:rFonts w:ascii="Calibri" w:hAnsi="Calibri"/>
          <w:color w:val="000000" w:themeColor="text1"/>
          <w:sz w:val="20"/>
          <w:szCs w:val="21"/>
        </w:rPr>
        <w:t>Awarded</w:t>
      </w:r>
      <w:r w:rsidR="00474426" w:rsidRPr="00474426">
        <w:rPr>
          <w:rFonts w:ascii="Calibri" w:hAnsi="Calibri"/>
          <w:color w:val="000000" w:themeColor="text1"/>
          <w:sz w:val="20"/>
          <w:szCs w:val="21"/>
        </w:rPr>
        <w:t xml:space="preserve"> National Recognition for best overall new product introduction which included highest percentage of on and off premise distribution, cases depleted and creative salesperson’s incentive program. </w:t>
      </w:r>
    </w:p>
    <w:p w14:paraId="63560011" w14:textId="437F2E1F" w:rsidR="00474426" w:rsidRPr="00474426" w:rsidRDefault="00EE2992" w:rsidP="00EE2992">
      <w:pPr>
        <w:numPr>
          <w:ilvl w:val="0"/>
          <w:numId w:val="2"/>
        </w:numPr>
        <w:tabs>
          <w:tab w:val="left" w:pos="630"/>
        </w:tabs>
        <w:spacing w:after="40"/>
        <w:ind w:left="630" w:hanging="270"/>
        <w:rPr>
          <w:rFonts w:ascii="Calibri" w:hAnsi="Calibri"/>
          <w:color w:val="000000" w:themeColor="text1"/>
          <w:sz w:val="20"/>
          <w:szCs w:val="21"/>
        </w:rPr>
      </w:pPr>
      <w:r>
        <w:rPr>
          <w:rFonts w:ascii="Calibri" w:hAnsi="Calibri"/>
          <w:color w:val="000000" w:themeColor="text1"/>
          <w:sz w:val="20"/>
          <w:szCs w:val="21"/>
        </w:rPr>
        <w:t>R</w:t>
      </w:r>
      <w:r w:rsidR="00474426" w:rsidRPr="00474426">
        <w:rPr>
          <w:rFonts w:ascii="Calibri" w:hAnsi="Calibri"/>
          <w:color w:val="000000" w:themeColor="text1"/>
          <w:sz w:val="20"/>
          <w:szCs w:val="21"/>
        </w:rPr>
        <w:t>eceived “Territory of the Year” award for largest increase in depletions (31%) and largest growth (65%) in territorial profit.</w:t>
      </w:r>
      <w:r>
        <w:rPr>
          <w:rFonts w:ascii="Calibri" w:hAnsi="Calibri"/>
          <w:color w:val="000000" w:themeColor="text1"/>
          <w:sz w:val="20"/>
          <w:szCs w:val="21"/>
        </w:rPr>
        <w:t xml:space="preserve"> </w:t>
      </w:r>
      <w:r w:rsidR="00474426" w:rsidRPr="00474426">
        <w:rPr>
          <w:rFonts w:ascii="Calibri" w:hAnsi="Calibri"/>
          <w:color w:val="000000" w:themeColor="text1"/>
          <w:sz w:val="20"/>
          <w:szCs w:val="21"/>
        </w:rPr>
        <w:t xml:space="preserve">Increased total brand depletions by 11% for </w:t>
      </w:r>
      <w:r w:rsidR="00775FD2">
        <w:rPr>
          <w:rFonts w:ascii="Calibri" w:hAnsi="Calibri"/>
          <w:color w:val="000000" w:themeColor="text1"/>
          <w:sz w:val="20"/>
          <w:szCs w:val="21"/>
        </w:rPr>
        <w:t>three</w:t>
      </w:r>
      <w:r w:rsidR="00474426" w:rsidRPr="00474426">
        <w:rPr>
          <w:rFonts w:ascii="Calibri" w:hAnsi="Calibri"/>
          <w:color w:val="000000" w:themeColor="text1"/>
          <w:sz w:val="20"/>
          <w:szCs w:val="21"/>
        </w:rPr>
        <w:t xml:space="preserve"> state territory while improving profit by 26%</w:t>
      </w:r>
      <w:r w:rsidR="00775FD2">
        <w:rPr>
          <w:rFonts w:ascii="Calibri" w:hAnsi="Calibri"/>
          <w:color w:val="000000" w:themeColor="text1"/>
          <w:sz w:val="20"/>
          <w:szCs w:val="21"/>
        </w:rPr>
        <w:t>.</w:t>
      </w:r>
    </w:p>
    <w:p w14:paraId="754D70E0" w14:textId="6C1FEBAD" w:rsidR="00474426" w:rsidRPr="00474426" w:rsidRDefault="00474426" w:rsidP="00775FD2">
      <w:pPr>
        <w:numPr>
          <w:ilvl w:val="0"/>
          <w:numId w:val="2"/>
        </w:numPr>
        <w:tabs>
          <w:tab w:val="left" w:pos="630"/>
        </w:tabs>
        <w:ind w:left="630" w:hanging="270"/>
        <w:rPr>
          <w:rFonts w:ascii="Calibri" w:hAnsi="Calibri"/>
          <w:color w:val="000000" w:themeColor="text1"/>
          <w:sz w:val="20"/>
          <w:szCs w:val="21"/>
        </w:rPr>
      </w:pPr>
      <w:r w:rsidRPr="00474426">
        <w:rPr>
          <w:rFonts w:ascii="Calibri" w:hAnsi="Calibri"/>
          <w:color w:val="000000" w:themeColor="text1"/>
          <w:sz w:val="20"/>
          <w:szCs w:val="21"/>
        </w:rPr>
        <w:t>Achieved 56% increase in</w:t>
      </w:r>
      <w:r w:rsidR="00775FD2">
        <w:rPr>
          <w:rFonts w:ascii="Calibri" w:hAnsi="Calibri"/>
          <w:color w:val="000000" w:themeColor="text1"/>
          <w:sz w:val="20"/>
          <w:szCs w:val="21"/>
        </w:rPr>
        <w:t xml:space="preserve"> annual</w:t>
      </w:r>
      <w:r w:rsidRPr="00474426">
        <w:rPr>
          <w:rFonts w:ascii="Calibri" w:hAnsi="Calibri"/>
          <w:color w:val="000000" w:themeColor="text1"/>
          <w:sz w:val="20"/>
          <w:szCs w:val="21"/>
        </w:rPr>
        <w:t xml:space="preserve"> sales of Woodford Reserve through implementation of bin display programs and ad features with 85% of retailers advertising in </w:t>
      </w:r>
      <w:r w:rsidRPr="00474426">
        <w:rPr>
          <w:rFonts w:ascii="Calibri" w:hAnsi="Calibri"/>
          <w:i/>
          <w:color w:val="000000" w:themeColor="text1"/>
          <w:sz w:val="20"/>
          <w:szCs w:val="21"/>
        </w:rPr>
        <w:t>The Boston Globe</w:t>
      </w:r>
      <w:r w:rsidRPr="00474426">
        <w:rPr>
          <w:rFonts w:ascii="Calibri" w:hAnsi="Calibri"/>
          <w:color w:val="000000" w:themeColor="text1"/>
          <w:sz w:val="20"/>
          <w:szCs w:val="21"/>
        </w:rPr>
        <w:t xml:space="preserve">. Increased </w:t>
      </w:r>
      <w:r w:rsidR="00E666E7" w:rsidRPr="00474426">
        <w:rPr>
          <w:rFonts w:ascii="Calibri" w:hAnsi="Calibri"/>
          <w:color w:val="000000" w:themeColor="text1"/>
          <w:sz w:val="20"/>
          <w:szCs w:val="21"/>
        </w:rPr>
        <w:t>on premise</w:t>
      </w:r>
      <w:r w:rsidRPr="00474426">
        <w:rPr>
          <w:rFonts w:ascii="Calibri" w:hAnsi="Calibri"/>
          <w:color w:val="000000" w:themeColor="text1"/>
          <w:sz w:val="20"/>
          <w:szCs w:val="21"/>
        </w:rPr>
        <w:t xml:space="preserve"> account sold base by 22% through creative distribution/incentive programs.</w:t>
      </w:r>
    </w:p>
    <w:p w14:paraId="79A299C0" w14:textId="77777777" w:rsidR="00163061" w:rsidRPr="00775FD2" w:rsidRDefault="00163061" w:rsidP="00775FD2">
      <w:pPr>
        <w:tabs>
          <w:tab w:val="left" w:pos="630"/>
        </w:tabs>
        <w:ind w:left="630"/>
        <w:rPr>
          <w:rFonts w:ascii="Calibri" w:hAnsi="Calibri"/>
          <w:color w:val="000000" w:themeColor="text1"/>
          <w:sz w:val="16"/>
          <w:szCs w:val="16"/>
        </w:rPr>
      </w:pPr>
    </w:p>
    <w:p w14:paraId="6DF15E66" w14:textId="62003BF9" w:rsidR="0030619A" w:rsidRPr="000A3680" w:rsidRDefault="00B57FF6" w:rsidP="000A3680">
      <w:pPr>
        <w:ind w:left="90" w:right="-20"/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</w:pPr>
      <w:r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>Caravelle Wine Selections</w:t>
      </w:r>
      <w:r w:rsidR="0030619A"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 xml:space="preserve"> | 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>Avon</w:t>
      </w:r>
      <w:r w:rsidR="0030619A"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>,</w:t>
      </w:r>
      <w:r w:rsidR="0030619A" w:rsidRPr="000A3680">
        <w:rPr>
          <w:rFonts w:asciiTheme="majorHAnsi" w:eastAsia="Times New Roman" w:hAnsiTheme="majorHAnsi" w:cstheme="majorHAnsi"/>
          <w:color w:val="000000" w:themeColor="text1"/>
          <w:spacing w:val="44"/>
          <w:sz w:val="22"/>
          <w:lang w:val="fr-FR"/>
        </w:rPr>
        <w:t xml:space="preserve"> 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>CT</w:t>
      </w:r>
      <w:r w:rsidR="0030619A" w:rsidRPr="000A3680">
        <w:rPr>
          <w:rFonts w:asciiTheme="majorHAnsi" w:eastAsia="Times New Roman" w:hAnsiTheme="majorHAnsi" w:cstheme="majorHAnsi"/>
          <w:b/>
          <w:i/>
          <w:color w:val="000000" w:themeColor="text1"/>
          <w:sz w:val="22"/>
          <w:lang w:val="fr-FR"/>
        </w:rPr>
        <w:t xml:space="preserve"> </w:t>
      </w:r>
      <w:r w:rsidR="00FD208F"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ab/>
      </w:r>
      <w:r w:rsidR="00FD208F"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ab/>
      </w:r>
      <w:r w:rsidR="00FD208F"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ab/>
      </w:r>
      <w:r w:rsidR="00FD208F"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ab/>
      </w:r>
      <w:r w:rsidR="00FD208F"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ab/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ab/>
      </w:r>
      <w:r w:rsidR="00775FD2"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ab/>
      </w:r>
      <w:r w:rsidR="00E666E7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 xml:space="preserve">                  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>199</w:t>
      </w:r>
      <w:r w:rsidR="00474426"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>9</w:t>
      </w:r>
      <w:r w:rsidR="00FD208F"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 xml:space="preserve"> – 200</w:t>
      </w:r>
      <w:r w:rsidRPr="000A3680">
        <w:rPr>
          <w:rFonts w:asciiTheme="majorHAnsi" w:eastAsia="Times New Roman" w:hAnsiTheme="majorHAnsi" w:cstheme="majorHAnsi"/>
          <w:color w:val="000000" w:themeColor="text1"/>
          <w:sz w:val="22"/>
          <w:lang w:val="fr-FR"/>
        </w:rPr>
        <w:t>1</w:t>
      </w:r>
    </w:p>
    <w:p w14:paraId="5FBF4E70" w14:textId="2ED1F86D" w:rsidR="0030619A" w:rsidRPr="000A3680" w:rsidRDefault="00E666E7" w:rsidP="000A3680">
      <w:pPr>
        <w:spacing w:before="27"/>
        <w:ind w:right="-20"/>
        <w:rPr>
          <w:rFonts w:asciiTheme="majorHAnsi" w:eastAsia="Times New Roman" w:hAnsiTheme="majorHAnsi" w:cstheme="majorHAnsi"/>
          <w:b/>
          <w:color w:val="000000" w:themeColor="text1"/>
          <w:sz w:val="22"/>
        </w:rPr>
      </w:pPr>
      <w:r w:rsidRPr="00676196">
        <w:rPr>
          <w:rFonts w:asciiTheme="majorHAnsi" w:eastAsia="Times New Roman" w:hAnsiTheme="majorHAnsi" w:cstheme="majorHAnsi"/>
          <w:b/>
          <w:color w:val="000000" w:themeColor="text1"/>
          <w:sz w:val="22"/>
          <w:lang w:val="fr-FR"/>
        </w:rPr>
        <w:t xml:space="preserve">  </w:t>
      </w:r>
      <w:r w:rsidR="00B57FF6" w:rsidRPr="000A3680">
        <w:rPr>
          <w:rFonts w:asciiTheme="majorHAnsi" w:eastAsia="Times New Roman" w:hAnsiTheme="majorHAnsi" w:cstheme="majorHAnsi"/>
          <w:b/>
          <w:color w:val="000000" w:themeColor="text1"/>
          <w:sz w:val="22"/>
        </w:rPr>
        <w:t>Area Sales Manager: Eastern Region</w:t>
      </w:r>
    </w:p>
    <w:p w14:paraId="4931015E" w14:textId="5CF89571" w:rsidR="0030619A" w:rsidRPr="002B5AFF" w:rsidRDefault="00B57FF6" w:rsidP="0030619A">
      <w:pPr>
        <w:numPr>
          <w:ilvl w:val="0"/>
          <w:numId w:val="2"/>
        </w:numPr>
        <w:tabs>
          <w:tab w:val="left" w:pos="630"/>
        </w:tabs>
        <w:spacing w:after="40"/>
        <w:ind w:left="630" w:hanging="270"/>
        <w:rPr>
          <w:rFonts w:ascii="Calibri" w:hAnsi="Calibri"/>
          <w:color w:val="000000" w:themeColor="text1"/>
          <w:sz w:val="20"/>
          <w:szCs w:val="21"/>
        </w:rPr>
      </w:pPr>
      <w:r>
        <w:rPr>
          <w:rFonts w:ascii="Calibri" w:hAnsi="Calibri"/>
          <w:color w:val="000000" w:themeColor="text1"/>
          <w:sz w:val="20"/>
          <w:szCs w:val="21"/>
        </w:rPr>
        <w:t xml:space="preserve">Formulated sales goals, marketing and pricing plans for </w:t>
      </w:r>
      <w:r w:rsidRPr="00A67C06">
        <w:rPr>
          <w:rFonts w:ascii="Calibri" w:hAnsi="Calibri"/>
          <w:color w:val="000000" w:themeColor="text1"/>
          <w:sz w:val="20"/>
          <w:szCs w:val="21"/>
        </w:rPr>
        <w:t>thirteen state region</w:t>
      </w:r>
      <w:r w:rsidR="00676196" w:rsidRPr="00A67C06">
        <w:rPr>
          <w:rFonts w:ascii="Calibri" w:hAnsi="Calibri"/>
          <w:color w:val="000000" w:themeColor="text1"/>
          <w:sz w:val="20"/>
          <w:szCs w:val="21"/>
        </w:rPr>
        <w:t xml:space="preserve"> through</w:t>
      </w:r>
      <w:r w:rsidRPr="00A67C06">
        <w:rPr>
          <w:rFonts w:ascii="Calibri" w:hAnsi="Calibri"/>
          <w:color w:val="000000" w:themeColor="text1"/>
          <w:sz w:val="20"/>
          <w:szCs w:val="21"/>
        </w:rPr>
        <w:t xml:space="preserve"> partnering</w:t>
      </w:r>
      <w:r>
        <w:rPr>
          <w:rFonts w:ascii="Calibri" w:hAnsi="Calibri"/>
          <w:color w:val="000000" w:themeColor="text1"/>
          <w:sz w:val="20"/>
          <w:szCs w:val="21"/>
        </w:rPr>
        <w:t xml:space="preserve"> with distributors </w:t>
      </w:r>
      <w:r w:rsidRPr="00A67C06">
        <w:rPr>
          <w:rFonts w:ascii="Calibri" w:hAnsi="Calibri"/>
          <w:color w:val="000000" w:themeColor="text1"/>
          <w:sz w:val="20"/>
          <w:szCs w:val="21"/>
        </w:rPr>
        <w:t>and brokers</w:t>
      </w:r>
      <w:r w:rsidR="00676196" w:rsidRPr="00A67C06">
        <w:rPr>
          <w:rFonts w:ascii="Calibri" w:hAnsi="Calibri"/>
          <w:color w:val="000000" w:themeColor="text1"/>
          <w:sz w:val="20"/>
          <w:szCs w:val="21"/>
        </w:rPr>
        <w:t>.</w:t>
      </w:r>
      <w:r w:rsidRPr="00A67C06">
        <w:rPr>
          <w:rFonts w:ascii="Calibri" w:hAnsi="Calibri"/>
          <w:color w:val="000000" w:themeColor="text1"/>
          <w:sz w:val="20"/>
          <w:szCs w:val="21"/>
        </w:rPr>
        <w:t xml:space="preserve"> </w:t>
      </w:r>
      <w:r w:rsidR="00676196" w:rsidRPr="00A67C06">
        <w:rPr>
          <w:rFonts w:ascii="Calibri" w:hAnsi="Calibri"/>
          <w:color w:val="000000" w:themeColor="text1"/>
          <w:sz w:val="20"/>
          <w:szCs w:val="21"/>
        </w:rPr>
        <w:t>S</w:t>
      </w:r>
      <w:r w:rsidRPr="00A67C06">
        <w:rPr>
          <w:rFonts w:ascii="Calibri" w:hAnsi="Calibri"/>
          <w:color w:val="000000" w:themeColor="text1"/>
          <w:sz w:val="20"/>
          <w:szCs w:val="21"/>
        </w:rPr>
        <w:t>uccessfully manage</w:t>
      </w:r>
      <w:r w:rsidR="00676196" w:rsidRPr="00A67C06">
        <w:rPr>
          <w:rFonts w:ascii="Calibri" w:hAnsi="Calibri"/>
          <w:color w:val="000000" w:themeColor="text1"/>
          <w:sz w:val="20"/>
          <w:szCs w:val="21"/>
        </w:rPr>
        <w:t>d</w:t>
      </w:r>
      <w:r w:rsidRPr="00A67C06">
        <w:rPr>
          <w:rFonts w:ascii="Calibri" w:hAnsi="Calibri"/>
          <w:color w:val="000000" w:themeColor="text1"/>
          <w:sz w:val="20"/>
          <w:szCs w:val="21"/>
        </w:rPr>
        <w:t xml:space="preserve"> a diversified portfolio</w:t>
      </w:r>
      <w:r>
        <w:rPr>
          <w:rFonts w:ascii="Calibri" w:hAnsi="Calibri"/>
          <w:color w:val="000000" w:themeColor="text1"/>
          <w:sz w:val="20"/>
          <w:szCs w:val="21"/>
        </w:rPr>
        <w:t xml:space="preserve"> with specific business channels and brand objectives.</w:t>
      </w:r>
    </w:p>
    <w:p w14:paraId="780E5574" w14:textId="70D5311A" w:rsidR="0030619A" w:rsidRPr="00076C95" w:rsidRDefault="00B57FF6" w:rsidP="00EE1494">
      <w:pPr>
        <w:numPr>
          <w:ilvl w:val="0"/>
          <w:numId w:val="2"/>
        </w:numPr>
        <w:tabs>
          <w:tab w:val="left" w:pos="630"/>
        </w:tabs>
        <w:ind w:left="630" w:hanging="270"/>
        <w:rPr>
          <w:rFonts w:ascii="Calibri" w:hAnsi="Calibri"/>
          <w:color w:val="000000" w:themeColor="text1"/>
          <w:sz w:val="20"/>
          <w:szCs w:val="20"/>
        </w:rPr>
      </w:pPr>
      <w:r w:rsidRPr="00076C95">
        <w:rPr>
          <w:rFonts w:ascii="Calibri" w:hAnsi="Calibri"/>
          <w:color w:val="000000" w:themeColor="text1"/>
          <w:sz w:val="20"/>
          <w:szCs w:val="20"/>
        </w:rPr>
        <w:t>Implemented programs with wholesalers and brokers that increased distribution, displays and ad frequencies resulting in successes such as increased shipments of Rothschild wines by 47% for Q4</w:t>
      </w:r>
      <w:r w:rsidR="00474426" w:rsidRPr="00076C95">
        <w:rPr>
          <w:rFonts w:ascii="Calibri" w:hAnsi="Calibri"/>
          <w:color w:val="000000" w:themeColor="text1"/>
          <w:sz w:val="20"/>
          <w:szCs w:val="20"/>
        </w:rPr>
        <w:t xml:space="preserve"> period.</w:t>
      </w:r>
    </w:p>
    <w:p w14:paraId="58F128F8" w14:textId="77777777" w:rsidR="0030619A" w:rsidRPr="00605EEC" w:rsidRDefault="0030619A" w:rsidP="0030619A">
      <w:pPr>
        <w:rPr>
          <w:rFonts w:ascii="Calibri" w:hAnsi="Calibri"/>
          <w:color w:val="000000" w:themeColor="text1"/>
          <w:sz w:val="20"/>
          <w:szCs w:val="20"/>
        </w:rPr>
      </w:pPr>
    </w:p>
    <w:p w14:paraId="4FC0AEF1" w14:textId="77777777" w:rsidR="009E1520" w:rsidRPr="002B5AFF" w:rsidRDefault="009E1520" w:rsidP="009E1520">
      <w:pPr>
        <w:pBdr>
          <w:bottom w:val="inset" w:sz="6" w:space="4" w:color="auto"/>
        </w:pBdr>
        <w:spacing w:after="80"/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</w:pPr>
      <w:r w:rsidRPr="002B5AFF">
        <w:rPr>
          <w:rFonts w:ascii="Arial" w:hAnsi="Arial" w:cs="Tahoma"/>
          <w:b/>
          <w:smallCaps/>
          <w:color w:val="000000" w:themeColor="text1"/>
          <w:spacing w:val="10"/>
          <w:sz w:val="23"/>
          <w:szCs w:val="28"/>
        </w:rPr>
        <w:t xml:space="preserve">Education  </w:t>
      </w:r>
    </w:p>
    <w:p w14:paraId="2E043BB4" w14:textId="77777777" w:rsidR="009E1520" w:rsidRPr="002B5AFF" w:rsidRDefault="009E1520" w:rsidP="009E1520">
      <w:pPr>
        <w:spacing w:before="11"/>
        <w:ind w:left="116" w:right="-20"/>
        <w:rPr>
          <w:rFonts w:ascii="Times New Roman" w:eastAsia="Times New Roman" w:hAnsi="Times New Roman" w:cs="Times New Roman"/>
          <w:color w:val="000000" w:themeColor="text1"/>
          <w:sz w:val="4"/>
        </w:rPr>
      </w:pPr>
    </w:p>
    <w:p w14:paraId="73732E4C" w14:textId="5F599E9C" w:rsidR="009E1520" w:rsidRPr="002B5AFF" w:rsidRDefault="002B5AFF" w:rsidP="000A3680">
      <w:pPr>
        <w:spacing w:before="11" w:after="40"/>
        <w:ind w:right="-20"/>
        <w:rPr>
          <w:rFonts w:asciiTheme="majorHAnsi" w:eastAsia="Times New Roman" w:hAnsiTheme="majorHAnsi" w:cs="Times New Roman"/>
          <w:color w:val="000000" w:themeColor="text1"/>
          <w:sz w:val="20"/>
        </w:rPr>
      </w:pPr>
      <w:r w:rsidRPr="000A3680">
        <w:rPr>
          <w:rFonts w:asciiTheme="majorHAnsi" w:eastAsia="Times New Roman" w:hAnsiTheme="majorHAnsi" w:cs="Times New Roman"/>
          <w:b/>
          <w:color w:val="000000" w:themeColor="text1"/>
          <w:spacing w:val="4"/>
          <w:sz w:val="22"/>
          <w:szCs w:val="22"/>
        </w:rPr>
        <w:t>M.</w:t>
      </w:r>
      <w:r w:rsidR="009E1520" w:rsidRPr="000A3680">
        <w:rPr>
          <w:rFonts w:asciiTheme="majorHAnsi" w:eastAsia="Times New Roman" w:hAnsiTheme="majorHAnsi" w:cs="Times New Roman"/>
          <w:b/>
          <w:color w:val="000000" w:themeColor="text1"/>
          <w:spacing w:val="4"/>
          <w:sz w:val="22"/>
          <w:szCs w:val="22"/>
        </w:rPr>
        <w:t>B</w:t>
      </w:r>
      <w:r w:rsidR="009E1520" w:rsidRPr="000A3680">
        <w:rPr>
          <w:rFonts w:asciiTheme="majorHAnsi" w:eastAsia="Times New Roman" w:hAnsiTheme="majorHAnsi" w:cs="Times New Roman"/>
          <w:b/>
          <w:color w:val="000000" w:themeColor="text1"/>
          <w:spacing w:val="-7"/>
          <w:sz w:val="22"/>
          <w:szCs w:val="22"/>
        </w:rPr>
        <w:t>.</w:t>
      </w:r>
      <w:r w:rsidR="00BC1078" w:rsidRPr="000A3680">
        <w:rPr>
          <w:rFonts w:asciiTheme="majorHAnsi" w:eastAsia="Times New Roman" w:hAnsiTheme="majorHAnsi" w:cs="Times New Roman"/>
          <w:b/>
          <w:color w:val="000000" w:themeColor="text1"/>
          <w:spacing w:val="-7"/>
          <w:sz w:val="22"/>
          <w:szCs w:val="22"/>
        </w:rPr>
        <w:t xml:space="preserve"> </w:t>
      </w:r>
      <w:r w:rsidRPr="000A3680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A</w:t>
      </w:r>
      <w:r w:rsidR="009E1520" w:rsidRPr="000A3680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.</w:t>
      </w:r>
      <w:r w:rsidR="000A7E41" w:rsidRPr="000A3680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 Marketing and Finance</w:t>
      </w:r>
      <w:r w:rsidR="009E1520" w:rsidRPr="002B5AFF">
        <w:rPr>
          <w:rFonts w:asciiTheme="majorHAnsi" w:eastAsia="Times New Roman" w:hAnsiTheme="majorHAnsi" w:cs="Times New Roman"/>
          <w:color w:val="000000" w:themeColor="text1"/>
          <w:sz w:val="20"/>
        </w:rPr>
        <w:t xml:space="preserve"> | </w:t>
      </w:r>
      <w:r>
        <w:rPr>
          <w:rFonts w:asciiTheme="majorHAnsi" w:eastAsia="Times New Roman" w:hAnsiTheme="majorHAnsi" w:cs="Times New Roman"/>
          <w:color w:val="000000" w:themeColor="text1"/>
          <w:sz w:val="20"/>
        </w:rPr>
        <w:t>Georgetown University</w:t>
      </w:r>
      <w:r w:rsidR="009E1520" w:rsidRPr="002B5AFF">
        <w:rPr>
          <w:rFonts w:asciiTheme="majorHAnsi" w:eastAsia="Times New Roman" w:hAnsiTheme="majorHAnsi" w:cs="Times New Roman"/>
          <w:color w:val="000000" w:themeColor="text1"/>
          <w:sz w:val="20"/>
        </w:rPr>
        <w:t xml:space="preserve"> | </w:t>
      </w:r>
      <w:r>
        <w:rPr>
          <w:rFonts w:asciiTheme="majorHAnsi" w:eastAsia="Times New Roman" w:hAnsiTheme="majorHAnsi" w:cs="Times New Roman"/>
          <w:color w:val="000000" w:themeColor="text1"/>
          <w:sz w:val="20"/>
        </w:rPr>
        <w:t>Washington, D.C.</w:t>
      </w:r>
    </w:p>
    <w:p w14:paraId="36BD863D" w14:textId="096B266C" w:rsidR="00902DA8" w:rsidRDefault="002B5AFF" w:rsidP="000A3680">
      <w:pPr>
        <w:spacing w:before="11" w:after="40"/>
        <w:ind w:right="-20"/>
        <w:rPr>
          <w:rFonts w:asciiTheme="majorHAnsi" w:eastAsia="Times New Roman" w:hAnsiTheme="majorHAnsi" w:cs="Times New Roman"/>
          <w:color w:val="000000" w:themeColor="text1"/>
          <w:sz w:val="20"/>
        </w:rPr>
      </w:pPr>
      <w:r w:rsidRPr="000A3680">
        <w:rPr>
          <w:rFonts w:asciiTheme="majorHAnsi" w:eastAsia="Times New Roman" w:hAnsiTheme="majorHAnsi" w:cs="Times New Roman"/>
          <w:b/>
          <w:color w:val="000000" w:themeColor="text1"/>
          <w:spacing w:val="4"/>
          <w:sz w:val="22"/>
          <w:szCs w:val="22"/>
        </w:rPr>
        <w:t>B</w:t>
      </w:r>
      <w:r w:rsidRPr="000A3680">
        <w:rPr>
          <w:rFonts w:asciiTheme="majorHAnsi" w:eastAsia="Times New Roman" w:hAnsiTheme="majorHAnsi" w:cs="Times New Roman"/>
          <w:b/>
          <w:color w:val="000000" w:themeColor="text1"/>
          <w:spacing w:val="-7"/>
          <w:sz w:val="22"/>
          <w:szCs w:val="22"/>
        </w:rPr>
        <w:t>.</w:t>
      </w:r>
      <w:r w:rsidR="00BC1078" w:rsidRPr="000A3680">
        <w:rPr>
          <w:rFonts w:asciiTheme="majorHAnsi" w:eastAsia="Times New Roman" w:hAnsiTheme="majorHAnsi" w:cs="Times New Roman"/>
          <w:b/>
          <w:color w:val="000000" w:themeColor="text1"/>
          <w:spacing w:val="-7"/>
          <w:sz w:val="22"/>
          <w:szCs w:val="22"/>
        </w:rPr>
        <w:t xml:space="preserve"> </w:t>
      </w:r>
      <w:r w:rsidRPr="000A3680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A. Economics and Political Science</w:t>
      </w:r>
      <w:r>
        <w:rPr>
          <w:rFonts w:asciiTheme="majorHAnsi" w:eastAsia="Times New Roman" w:hAnsiTheme="majorHAnsi" w:cs="Times New Roman"/>
          <w:b/>
          <w:color w:val="000000" w:themeColor="text1"/>
          <w:sz w:val="20"/>
        </w:rPr>
        <w:t xml:space="preserve"> </w:t>
      </w:r>
      <w:r w:rsidRPr="002B5AFF">
        <w:rPr>
          <w:rFonts w:asciiTheme="majorHAnsi" w:eastAsia="Times New Roman" w:hAnsiTheme="majorHAnsi" w:cs="Times New Roman"/>
          <w:color w:val="000000" w:themeColor="text1"/>
          <w:sz w:val="20"/>
        </w:rPr>
        <w:t xml:space="preserve">| </w:t>
      </w:r>
      <w:r>
        <w:rPr>
          <w:rFonts w:asciiTheme="majorHAnsi" w:eastAsia="Times New Roman" w:hAnsiTheme="majorHAnsi" w:cs="Times New Roman"/>
          <w:color w:val="000000" w:themeColor="text1"/>
          <w:sz w:val="20"/>
        </w:rPr>
        <w:t>Ohio Wesleyan University</w:t>
      </w:r>
      <w:r w:rsidRPr="002B5AFF">
        <w:rPr>
          <w:rFonts w:asciiTheme="majorHAnsi" w:eastAsia="Times New Roman" w:hAnsiTheme="majorHAnsi" w:cs="Times New Roman"/>
          <w:color w:val="000000" w:themeColor="text1"/>
          <w:sz w:val="20"/>
        </w:rPr>
        <w:t xml:space="preserve"> | </w:t>
      </w:r>
      <w:r>
        <w:rPr>
          <w:rFonts w:asciiTheme="majorHAnsi" w:eastAsia="Times New Roman" w:hAnsiTheme="majorHAnsi" w:cs="Times New Roman"/>
          <w:color w:val="000000" w:themeColor="text1"/>
          <w:sz w:val="20"/>
        </w:rPr>
        <w:t>Delaware, OH</w:t>
      </w:r>
    </w:p>
    <w:p w14:paraId="3A0A42D1" w14:textId="68A6B3C2" w:rsidR="00E666E7" w:rsidRPr="00AF02C4" w:rsidRDefault="00E666E7" w:rsidP="000A3680">
      <w:pPr>
        <w:pStyle w:val="ListParagraph"/>
        <w:numPr>
          <w:ilvl w:val="0"/>
          <w:numId w:val="38"/>
        </w:numPr>
        <w:spacing w:before="11" w:after="40"/>
        <w:ind w:right="-20"/>
        <w:rPr>
          <w:rFonts w:asciiTheme="majorHAnsi" w:eastAsia="Times New Roman" w:hAnsiTheme="majorHAnsi" w:cs="Times New Roman"/>
          <w:color w:val="000000" w:themeColor="text1"/>
          <w:sz w:val="20"/>
        </w:rPr>
      </w:pPr>
      <w:r w:rsidRPr="00023858">
        <w:rPr>
          <w:rFonts w:asciiTheme="majorHAnsi" w:eastAsia="Times New Roman" w:hAnsiTheme="majorHAnsi" w:cs="Times New Roman"/>
          <w:bCs/>
          <w:color w:val="000000" w:themeColor="text1"/>
          <w:sz w:val="20"/>
        </w:rPr>
        <w:t>Magna Cum Laude</w:t>
      </w:r>
    </w:p>
    <w:p w14:paraId="3E4DC75C" w14:textId="3961F409" w:rsidR="008A3A91" w:rsidRPr="00FE2E89" w:rsidRDefault="008A3A91">
      <w:pPr>
        <w:pStyle w:val="ListParagraph"/>
        <w:numPr>
          <w:ilvl w:val="0"/>
          <w:numId w:val="38"/>
        </w:numPr>
        <w:spacing w:before="11" w:after="40"/>
        <w:ind w:right="-20"/>
        <w:rPr>
          <w:rFonts w:asciiTheme="majorHAnsi" w:eastAsia="Times New Roman" w:hAnsiTheme="majorHAnsi" w:cs="Times New Roman"/>
          <w:color w:val="000000" w:themeColor="text1"/>
          <w:sz w:val="20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0"/>
        </w:rPr>
        <w:t xml:space="preserve">Phi Beta Kappa </w:t>
      </w:r>
    </w:p>
    <w:p w14:paraId="44F1BC37" w14:textId="3D459E5F" w:rsidR="009662EE" w:rsidRDefault="009662EE" w:rsidP="009662EE">
      <w:pPr>
        <w:spacing w:before="11" w:after="40"/>
        <w:ind w:right="-20"/>
        <w:rPr>
          <w:rFonts w:asciiTheme="majorHAnsi" w:eastAsia="Times New Roman" w:hAnsiTheme="majorHAnsi" w:cs="Times New Roman"/>
          <w:color w:val="000000" w:themeColor="text1"/>
          <w:sz w:val="20"/>
        </w:rPr>
      </w:pPr>
    </w:p>
    <w:p w14:paraId="32D96965" w14:textId="59AD1B16" w:rsidR="009662EE" w:rsidRDefault="009662EE" w:rsidP="009662EE">
      <w:pPr>
        <w:spacing w:before="11" w:after="40"/>
        <w:ind w:right="-20"/>
        <w:rPr>
          <w:rFonts w:asciiTheme="majorHAnsi" w:eastAsia="Times New Roman" w:hAnsiTheme="majorHAnsi" w:cs="Times New Roman"/>
          <w:color w:val="000000" w:themeColor="text1"/>
          <w:sz w:val="20"/>
        </w:rPr>
      </w:pPr>
    </w:p>
    <w:p w14:paraId="60F4FB33" w14:textId="3155B60F" w:rsidR="009662EE" w:rsidRDefault="009662EE" w:rsidP="009662EE">
      <w:pPr>
        <w:spacing w:before="11" w:after="40"/>
        <w:ind w:right="-20"/>
        <w:rPr>
          <w:rFonts w:asciiTheme="majorHAnsi" w:eastAsia="Times New Roman" w:hAnsiTheme="majorHAnsi" w:cs="Times New Roman"/>
          <w:color w:val="000000" w:themeColor="text1"/>
          <w:sz w:val="20"/>
        </w:rPr>
      </w:pPr>
    </w:p>
    <w:p w14:paraId="403631D2" w14:textId="796F5F51" w:rsidR="009662EE" w:rsidRPr="000A3680" w:rsidRDefault="009662EE" w:rsidP="000A3680">
      <w:pPr>
        <w:pStyle w:val="Footer"/>
        <w:jc w:val="right"/>
        <w:rPr>
          <w:rFonts w:ascii="Calibri" w:hAnsi="Calibri" w:cs="Calibri"/>
          <w:sz w:val="22"/>
          <w:szCs w:val="22"/>
        </w:rPr>
      </w:pPr>
      <w:r w:rsidRPr="00E818CE">
        <w:rPr>
          <w:rFonts w:ascii="Calibri" w:hAnsi="Calibri" w:cs="Calibri"/>
          <w:sz w:val="22"/>
          <w:szCs w:val="22"/>
        </w:rPr>
        <w:t>Matthew</w:t>
      </w:r>
      <w:r>
        <w:rPr>
          <w:rFonts w:ascii="Calibri" w:hAnsi="Calibri" w:cs="Calibri"/>
          <w:sz w:val="22"/>
          <w:szCs w:val="22"/>
        </w:rPr>
        <w:t xml:space="preserve"> </w:t>
      </w:r>
      <w:r w:rsidR="00044BC4">
        <w:rPr>
          <w:rFonts w:ascii="Calibri" w:hAnsi="Calibri" w:cs="Calibri"/>
          <w:sz w:val="22"/>
          <w:szCs w:val="22"/>
        </w:rPr>
        <w:t xml:space="preserve">R. </w:t>
      </w:r>
      <w:r w:rsidRPr="00E818CE">
        <w:rPr>
          <w:rFonts w:ascii="Calibri" w:hAnsi="Calibri" w:cs="Calibri"/>
          <w:sz w:val="22"/>
          <w:szCs w:val="22"/>
        </w:rPr>
        <w:t xml:space="preserve">Tabenken | </w:t>
      </w:r>
      <w:sdt>
        <w:sdtPr>
          <w:rPr>
            <w:rFonts w:ascii="Calibri" w:hAnsi="Calibri" w:cs="Calibri"/>
            <w:sz w:val="22"/>
            <w:szCs w:val="22"/>
          </w:rPr>
          <w:id w:val="-1969319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r w:rsidRPr="00E818CE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E818CE">
            <w:rPr>
              <w:rFonts w:ascii="Calibri" w:hAnsi="Calibri" w:cs="Calibri"/>
              <w:sz w:val="22"/>
              <w:szCs w:val="22"/>
            </w:rPr>
            <w:instrText xml:space="preserve"> PAGE   \* MERGEFORMAT </w:instrText>
          </w:r>
          <w:r w:rsidRPr="00E818CE">
            <w:rPr>
              <w:rFonts w:ascii="Calibri" w:hAnsi="Calibri" w:cs="Calibri"/>
              <w:sz w:val="22"/>
              <w:szCs w:val="22"/>
            </w:rPr>
            <w:fldChar w:fldCharType="separate"/>
          </w:r>
          <w:r>
            <w:rPr>
              <w:rFonts w:ascii="Calibri" w:hAnsi="Calibri" w:cs="Calibri"/>
              <w:sz w:val="22"/>
              <w:szCs w:val="22"/>
            </w:rPr>
            <w:t>2</w:t>
          </w:r>
          <w:r w:rsidRPr="00E818CE">
            <w:rPr>
              <w:rFonts w:ascii="Calibri" w:hAnsi="Calibri" w:cs="Calibri"/>
              <w:noProof/>
              <w:sz w:val="22"/>
              <w:szCs w:val="22"/>
            </w:rPr>
            <w:fldChar w:fldCharType="end"/>
          </w:r>
        </w:sdtContent>
      </w:sdt>
    </w:p>
    <w:sectPr w:rsidR="009662EE" w:rsidRPr="000A3680" w:rsidSect="000A3680">
      <w:pgSz w:w="12240" w:h="15840"/>
      <w:pgMar w:top="1080" w:right="1152" w:bottom="108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01AA" w14:textId="77777777" w:rsidR="00FA4180" w:rsidRDefault="00FA4180" w:rsidP="00E666E7">
      <w:r>
        <w:separator/>
      </w:r>
    </w:p>
  </w:endnote>
  <w:endnote w:type="continuationSeparator" w:id="0">
    <w:p w14:paraId="1D2F011A" w14:textId="77777777" w:rsidR="00FA4180" w:rsidRDefault="00FA4180" w:rsidP="00E6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1D2B3" w14:textId="77777777" w:rsidR="00FA4180" w:rsidRDefault="00FA4180" w:rsidP="00E666E7">
      <w:r>
        <w:separator/>
      </w:r>
    </w:p>
  </w:footnote>
  <w:footnote w:type="continuationSeparator" w:id="0">
    <w:p w14:paraId="36CD42DE" w14:textId="77777777" w:rsidR="00FA4180" w:rsidRDefault="00FA4180" w:rsidP="00E6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.8pt;height:10.5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hybridMultilevel"/>
    <w:tmpl w:val="00000009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hybridMultilevel"/>
    <w:tmpl w:val="0000000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hybridMultilevel"/>
    <w:tmpl w:val="0000000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632D9D"/>
    <w:multiLevelType w:val="multilevel"/>
    <w:tmpl w:val="7ABE44AC"/>
    <w:lvl w:ilvl="0">
      <w:start w:val="1"/>
      <w:numFmt w:val="bullet"/>
      <w:lvlText w:val="•"/>
      <w:lvlJc w:val="left"/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587345"/>
    <w:multiLevelType w:val="multilevel"/>
    <w:tmpl w:val="9B62A904"/>
    <w:lvl w:ilvl="0">
      <w:start w:val="1"/>
      <w:numFmt w:val="bullet"/>
      <w:lvlText w:val="•"/>
      <w:lvlJc w:val="left"/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6C06F8"/>
    <w:multiLevelType w:val="hybridMultilevel"/>
    <w:tmpl w:val="6A70B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E39B8"/>
    <w:multiLevelType w:val="hybridMultilevel"/>
    <w:tmpl w:val="2F66B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D9050D"/>
    <w:multiLevelType w:val="hybridMultilevel"/>
    <w:tmpl w:val="848A0C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61900"/>
    <w:multiLevelType w:val="multilevel"/>
    <w:tmpl w:val="C296840C"/>
    <w:lvl w:ilvl="0">
      <w:start w:val="1"/>
      <w:numFmt w:val="bullet"/>
      <w:lvlText w:val="•"/>
      <w:lvlJc w:val="left"/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501997"/>
    <w:multiLevelType w:val="multilevel"/>
    <w:tmpl w:val="D4F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ACB26BE"/>
    <w:multiLevelType w:val="multilevel"/>
    <w:tmpl w:val="C54C7F8C"/>
    <w:lvl w:ilvl="0">
      <w:start w:val="1"/>
      <w:numFmt w:val="bullet"/>
      <w:lvlText w:val="•"/>
      <w:lvlJc w:val="left"/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5D1E17"/>
    <w:multiLevelType w:val="hybridMultilevel"/>
    <w:tmpl w:val="32241FC0"/>
    <w:lvl w:ilvl="0" w:tplc="C9E88410">
      <w:start w:val="1"/>
      <w:numFmt w:val="bullet"/>
      <w:lvlText w:val="•"/>
      <w:lvlJc w:val="left"/>
      <w:pPr>
        <w:ind w:left="432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67DB9"/>
    <w:multiLevelType w:val="multilevel"/>
    <w:tmpl w:val="33E66EE0"/>
    <w:lvl w:ilvl="0">
      <w:start w:val="1"/>
      <w:numFmt w:val="bullet"/>
      <w:lvlText w:val="•"/>
      <w:lvlJc w:val="left"/>
      <w:rPr>
        <w:rFonts w:asciiTheme="majorHAnsi" w:hAnsiTheme="majorHAnsi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DD6799"/>
    <w:multiLevelType w:val="hybridMultilevel"/>
    <w:tmpl w:val="61B26BC4"/>
    <w:lvl w:ilvl="0" w:tplc="C78A88D0">
      <w:start w:val="1"/>
      <w:numFmt w:val="bullet"/>
      <w:lvlText w:val="•"/>
      <w:lvlJc w:val="left"/>
      <w:pPr>
        <w:ind w:left="432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3303E"/>
    <w:multiLevelType w:val="hybridMultilevel"/>
    <w:tmpl w:val="09707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1F67C2"/>
    <w:multiLevelType w:val="hybridMultilevel"/>
    <w:tmpl w:val="7FE84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2506D7"/>
    <w:multiLevelType w:val="multilevel"/>
    <w:tmpl w:val="F3D013AE"/>
    <w:lvl w:ilvl="0">
      <w:start w:val="1"/>
      <w:numFmt w:val="bullet"/>
      <w:lvlText w:val="•"/>
      <w:lvlJc w:val="left"/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0A621E"/>
    <w:multiLevelType w:val="hybridMultilevel"/>
    <w:tmpl w:val="5B926C50"/>
    <w:lvl w:ilvl="0" w:tplc="C9E88410">
      <w:start w:val="1"/>
      <w:numFmt w:val="bullet"/>
      <w:lvlText w:val="•"/>
      <w:lvlJc w:val="left"/>
      <w:pPr>
        <w:ind w:left="544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32261A51"/>
    <w:multiLevelType w:val="multilevel"/>
    <w:tmpl w:val="261204BA"/>
    <w:lvl w:ilvl="0">
      <w:start w:val="1"/>
      <w:numFmt w:val="bullet"/>
      <w:lvlText w:val="•"/>
      <w:lvlJc w:val="left"/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B16CDF"/>
    <w:multiLevelType w:val="hybridMultilevel"/>
    <w:tmpl w:val="907C46CC"/>
    <w:lvl w:ilvl="0" w:tplc="6218C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45ADC"/>
    <w:multiLevelType w:val="multilevel"/>
    <w:tmpl w:val="A65ED252"/>
    <w:lvl w:ilvl="0">
      <w:start w:val="1"/>
      <w:numFmt w:val="bullet"/>
      <w:lvlText w:val="•"/>
      <w:lvlJc w:val="left"/>
      <w:rPr>
        <w:rFonts w:ascii="Calibri" w:hAnsi="Calibri" w:cs="Calibri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E40820"/>
    <w:multiLevelType w:val="hybridMultilevel"/>
    <w:tmpl w:val="E8F0BD8E"/>
    <w:lvl w:ilvl="0" w:tplc="C9E88410">
      <w:start w:val="1"/>
      <w:numFmt w:val="bullet"/>
      <w:lvlText w:val="•"/>
      <w:lvlJc w:val="left"/>
      <w:pPr>
        <w:ind w:left="432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F6237"/>
    <w:multiLevelType w:val="multilevel"/>
    <w:tmpl w:val="CF0C9FF4"/>
    <w:lvl w:ilvl="0">
      <w:start w:val="1"/>
      <w:numFmt w:val="bullet"/>
      <w:lvlText w:val="•"/>
      <w:lvlJc w:val="left"/>
      <w:rPr>
        <w:rFonts w:asciiTheme="majorHAnsi" w:hAnsiTheme="majorHAnsi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452C24"/>
    <w:multiLevelType w:val="hybridMultilevel"/>
    <w:tmpl w:val="D41CC1BC"/>
    <w:lvl w:ilvl="0" w:tplc="C9E88410">
      <w:start w:val="1"/>
      <w:numFmt w:val="bullet"/>
      <w:lvlText w:val="•"/>
      <w:lvlJc w:val="left"/>
      <w:pPr>
        <w:ind w:left="432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05B5F"/>
    <w:multiLevelType w:val="hybridMultilevel"/>
    <w:tmpl w:val="48AC6DB8"/>
    <w:lvl w:ilvl="0" w:tplc="B476A994">
      <w:start w:val="1"/>
      <w:numFmt w:val="bullet"/>
      <w:lvlText w:val="•"/>
      <w:lvlJc w:val="left"/>
      <w:pPr>
        <w:ind w:left="432" w:hanging="288"/>
      </w:pPr>
      <w:rPr>
        <w:rFonts w:ascii="Arial" w:hAnsi="Arial" w:hint="default"/>
        <w:b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A0E6E"/>
    <w:multiLevelType w:val="hybridMultilevel"/>
    <w:tmpl w:val="9988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7307A"/>
    <w:multiLevelType w:val="hybridMultilevel"/>
    <w:tmpl w:val="F1A0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20445"/>
    <w:multiLevelType w:val="hybridMultilevel"/>
    <w:tmpl w:val="88189FDE"/>
    <w:lvl w:ilvl="0" w:tplc="7E90D720">
      <w:start w:val="1"/>
      <w:numFmt w:val="bullet"/>
      <w:lvlText w:val="•"/>
      <w:lvlJc w:val="left"/>
      <w:pPr>
        <w:ind w:left="432" w:hanging="288"/>
      </w:pPr>
      <w:rPr>
        <w:rFonts w:ascii="Arial" w:hAnsi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90A57"/>
    <w:multiLevelType w:val="hybridMultilevel"/>
    <w:tmpl w:val="0C2E7DB4"/>
    <w:lvl w:ilvl="0" w:tplc="A706078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C357FF"/>
    <w:multiLevelType w:val="hybridMultilevel"/>
    <w:tmpl w:val="7812AEA6"/>
    <w:lvl w:ilvl="0" w:tplc="C9E88410">
      <w:start w:val="1"/>
      <w:numFmt w:val="bullet"/>
      <w:lvlText w:val="•"/>
      <w:lvlJc w:val="left"/>
      <w:pPr>
        <w:ind w:left="432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B6ABB"/>
    <w:multiLevelType w:val="hybridMultilevel"/>
    <w:tmpl w:val="95148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D4B3C"/>
    <w:multiLevelType w:val="hybridMultilevel"/>
    <w:tmpl w:val="FF121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10"/>
  </w:num>
  <w:num w:numId="5">
    <w:abstractNumId w:val="9"/>
  </w:num>
  <w:num w:numId="6">
    <w:abstractNumId w:val="22"/>
  </w:num>
  <w:num w:numId="7">
    <w:abstractNumId w:val="28"/>
  </w:num>
  <w:num w:numId="8">
    <w:abstractNumId w:val="16"/>
  </w:num>
  <w:num w:numId="9">
    <w:abstractNumId w:val="14"/>
  </w:num>
  <w:num w:numId="10">
    <w:abstractNumId w:val="23"/>
  </w:num>
  <w:num w:numId="11">
    <w:abstractNumId w:val="17"/>
  </w:num>
  <w:num w:numId="12">
    <w:abstractNumId w:val="35"/>
  </w:num>
  <w:num w:numId="13">
    <w:abstractNumId w:val="27"/>
  </w:num>
  <w:num w:numId="14">
    <w:abstractNumId w:val="33"/>
  </w:num>
  <w:num w:numId="15">
    <w:abstractNumId w:val="5"/>
  </w:num>
  <w:num w:numId="16">
    <w:abstractNumId w:val="30"/>
  </w:num>
  <w:num w:numId="17">
    <w:abstractNumId w:val="6"/>
  </w:num>
  <w:num w:numId="18">
    <w:abstractNumId w:val="7"/>
  </w:num>
  <w:num w:numId="19">
    <w:abstractNumId w:val="8"/>
  </w:num>
  <w:num w:numId="20">
    <w:abstractNumId w:val="1"/>
  </w:num>
  <w:num w:numId="21">
    <w:abstractNumId w:val="2"/>
  </w:num>
  <w:num w:numId="22">
    <w:abstractNumId w:val="4"/>
  </w:num>
  <w:num w:numId="23">
    <w:abstractNumId w:val="3"/>
  </w:num>
  <w:num w:numId="24">
    <w:abstractNumId w:val="19"/>
  </w:num>
  <w:num w:numId="25">
    <w:abstractNumId w:val="13"/>
  </w:num>
  <w:num w:numId="26">
    <w:abstractNumId w:val="15"/>
  </w:num>
  <w:num w:numId="27">
    <w:abstractNumId w:val="20"/>
  </w:num>
  <w:num w:numId="28">
    <w:abstractNumId w:val="12"/>
  </w:num>
  <w:num w:numId="29">
    <w:abstractNumId w:val="32"/>
  </w:num>
  <w:num w:numId="30">
    <w:abstractNumId w:val="21"/>
  </w:num>
  <w:num w:numId="3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2">
    <w:abstractNumId w:val="11"/>
  </w:num>
  <w:num w:numId="33">
    <w:abstractNumId w:val="36"/>
  </w:num>
  <w:num w:numId="34">
    <w:abstractNumId w:val="37"/>
  </w:num>
  <w:num w:numId="35">
    <w:abstractNumId w:val="29"/>
  </w:num>
  <w:num w:numId="36">
    <w:abstractNumId w:val="34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D7"/>
    <w:rsid w:val="0001201C"/>
    <w:rsid w:val="0001453A"/>
    <w:rsid w:val="00023858"/>
    <w:rsid w:val="00024BCE"/>
    <w:rsid w:val="000253ED"/>
    <w:rsid w:val="00033A67"/>
    <w:rsid w:val="00035849"/>
    <w:rsid w:val="00040C6E"/>
    <w:rsid w:val="00044BC4"/>
    <w:rsid w:val="00053698"/>
    <w:rsid w:val="00053E62"/>
    <w:rsid w:val="00056ADD"/>
    <w:rsid w:val="00060552"/>
    <w:rsid w:val="00067225"/>
    <w:rsid w:val="000754B8"/>
    <w:rsid w:val="00076C95"/>
    <w:rsid w:val="000A3680"/>
    <w:rsid w:val="000A7E41"/>
    <w:rsid w:val="000D286C"/>
    <w:rsid w:val="00121674"/>
    <w:rsid w:val="00127A3C"/>
    <w:rsid w:val="00146701"/>
    <w:rsid w:val="00162F50"/>
    <w:rsid w:val="00163061"/>
    <w:rsid w:val="0017578E"/>
    <w:rsid w:val="0018547C"/>
    <w:rsid w:val="001A27A8"/>
    <w:rsid w:val="001C64FA"/>
    <w:rsid w:val="001D5F00"/>
    <w:rsid w:val="00244543"/>
    <w:rsid w:val="0025303B"/>
    <w:rsid w:val="002737A6"/>
    <w:rsid w:val="00275C11"/>
    <w:rsid w:val="0027719F"/>
    <w:rsid w:val="00286033"/>
    <w:rsid w:val="002B1E7A"/>
    <w:rsid w:val="002B5AFF"/>
    <w:rsid w:val="002E5311"/>
    <w:rsid w:val="002F5783"/>
    <w:rsid w:val="0030619A"/>
    <w:rsid w:val="0032406A"/>
    <w:rsid w:val="003410D7"/>
    <w:rsid w:val="00372703"/>
    <w:rsid w:val="00386625"/>
    <w:rsid w:val="00387165"/>
    <w:rsid w:val="0039078B"/>
    <w:rsid w:val="003C36E9"/>
    <w:rsid w:val="003D082F"/>
    <w:rsid w:val="003E4DA6"/>
    <w:rsid w:val="003E6F0B"/>
    <w:rsid w:val="003F4486"/>
    <w:rsid w:val="003F7265"/>
    <w:rsid w:val="0040119D"/>
    <w:rsid w:val="00410C8B"/>
    <w:rsid w:val="00432CAC"/>
    <w:rsid w:val="004361A7"/>
    <w:rsid w:val="0044302E"/>
    <w:rsid w:val="004432E9"/>
    <w:rsid w:val="0044580C"/>
    <w:rsid w:val="00446296"/>
    <w:rsid w:val="004465E5"/>
    <w:rsid w:val="0044674F"/>
    <w:rsid w:val="00451D0F"/>
    <w:rsid w:val="00474426"/>
    <w:rsid w:val="0048353A"/>
    <w:rsid w:val="00486349"/>
    <w:rsid w:val="004B7161"/>
    <w:rsid w:val="004D1154"/>
    <w:rsid w:val="004E6487"/>
    <w:rsid w:val="004E6896"/>
    <w:rsid w:val="00536C32"/>
    <w:rsid w:val="00541ADF"/>
    <w:rsid w:val="005B2A7F"/>
    <w:rsid w:val="005B3920"/>
    <w:rsid w:val="005C7733"/>
    <w:rsid w:val="005D2617"/>
    <w:rsid w:val="005E2E3D"/>
    <w:rsid w:val="00605EEC"/>
    <w:rsid w:val="00626324"/>
    <w:rsid w:val="0065063D"/>
    <w:rsid w:val="00660E7C"/>
    <w:rsid w:val="00673B24"/>
    <w:rsid w:val="00676196"/>
    <w:rsid w:val="006771D0"/>
    <w:rsid w:val="00690A98"/>
    <w:rsid w:val="006A61F7"/>
    <w:rsid w:val="006C3AAE"/>
    <w:rsid w:val="006F7545"/>
    <w:rsid w:val="00701189"/>
    <w:rsid w:val="0071459D"/>
    <w:rsid w:val="007248C1"/>
    <w:rsid w:val="00733389"/>
    <w:rsid w:val="00734D45"/>
    <w:rsid w:val="007640FC"/>
    <w:rsid w:val="00766956"/>
    <w:rsid w:val="00775FD2"/>
    <w:rsid w:val="007C75BA"/>
    <w:rsid w:val="007E20BF"/>
    <w:rsid w:val="007F65CC"/>
    <w:rsid w:val="00813FA5"/>
    <w:rsid w:val="008178AC"/>
    <w:rsid w:val="0082050C"/>
    <w:rsid w:val="00833BDB"/>
    <w:rsid w:val="00840561"/>
    <w:rsid w:val="00847A91"/>
    <w:rsid w:val="0086463D"/>
    <w:rsid w:val="008649E6"/>
    <w:rsid w:val="00893357"/>
    <w:rsid w:val="0089487F"/>
    <w:rsid w:val="008A3A91"/>
    <w:rsid w:val="008B1DDF"/>
    <w:rsid w:val="008C41A3"/>
    <w:rsid w:val="008D710A"/>
    <w:rsid w:val="008F43F6"/>
    <w:rsid w:val="00902DA8"/>
    <w:rsid w:val="00912290"/>
    <w:rsid w:val="009311C3"/>
    <w:rsid w:val="00932D00"/>
    <w:rsid w:val="009662EE"/>
    <w:rsid w:val="0097793B"/>
    <w:rsid w:val="009A312B"/>
    <w:rsid w:val="009A6982"/>
    <w:rsid w:val="009B2590"/>
    <w:rsid w:val="009B5275"/>
    <w:rsid w:val="009B7803"/>
    <w:rsid w:val="009D1C60"/>
    <w:rsid w:val="009E1520"/>
    <w:rsid w:val="009E2CE1"/>
    <w:rsid w:val="009F3503"/>
    <w:rsid w:val="009F6BA6"/>
    <w:rsid w:val="00A11641"/>
    <w:rsid w:val="00A1499B"/>
    <w:rsid w:val="00A157B7"/>
    <w:rsid w:val="00A322BD"/>
    <w:rsid w:val="00A67957"/>
    <w:rsid w:val="00A67C06"/>
    <w:rsid w:val="00A76E03"/>
    <w:rsid w:val="00A94FC7"/>
    <w:rsid w:val="00AA44A3"/>
    <w:rsid w:val="00AA62B0"/>
    <w:rsid w:val="00AC5679"/>
    <w:rsid w:val="00AC5BF9"/>
    <w:rsid w:val="00AC62F5"/>
    <w:rsid w:val="00AF02C4"/>
    <w:rsid w:val="00B07899"/>
    <w:rsid w:val="00B227B7"/>
    <w:rsid w:val="00B347F3"/>
    <w:rsid w:val="00B57FF6"/>
    <w:rsid w:val="00BA009B"/>
    <w:rsid w:val="00BB0714"/>
    <w:rsid w:val="00BC1078"/>
    <w:rsid w:val="00BC4C58"/>
    <w:rsid w:val="00BC4EB2"/>
    <w:rsid w:val="00BD13D6"/>
    <w:rsid w:val="00BD1F3D"/>
    <w:rsid w:val="00BE466D"/>
    <w:rsid w:val="00C04D69"/>
    <w:rsid w:val="00C0533B"/>
    <w:rsid w:val="00C109C8"/>
    <w:rsid w:val="00C20BE7"/>
    <w:rsid w:val="00C33E35"/>
    <w:rsid w:val="00C47AE2"/>
    <w:rsid w:val="00C67E64"/>
    <w:rsid w:val="00C760C3"/>
    <w:rsid w:val="00C855E4"/>
    <w:rsid w:val="00CB0618"/>
    <w:rsid w:val="00CB23F9"/>
    <w:rsid w:val="00CC294E"/>
    <w:rsid w:val="00CC364F"/>
    <w:rsid w:val="00CD1706"/>
    <w:rsid w:val="00CE1F0D"/>
    <w:rsid w:val="00CF4D10"/>
    <w:rsid w:val="00CF642B"/>
    <w:rsid w:val="00D37BF2"/>
    <w:rsid w:val="00D54076"/>
    <w:rsid w:val="00D64498"/>
    <w:rsid w:val="00D743FF"/>
    <w:rsid w:val="00D87591"/>
    <w:rsid w:val="00D9155C"/>
    <w:rsid w:val="00DA1BE0"/>
    <w:rsid w:val="00DC2822"/>
    <w:rsid w:val="00DC7A3A"/>
    <w:rsid w:val="00DD78EE"/>
    <w:rsid w:val="00DE2640"/>
    <w:rsid w:val="00E159BA"/>
    <w:rsid w:val="00E435EA"/>
    <w:rsid w:val="00E56F57"/>
    <w:rsid w:val="00E666E7"/>
    <w:rsid w:val="00E71B45"/>
    <w:rsid w:val="00E84398"/>
    <w:rsid w:val="00E84E81"/>
    <w:rsid w:val="00E910DC"/>
    <w:rsid w:val="00E94068"/>
    <w:rsid w:val="00EA4AB8"/>
    <w:rsid w:val="00EC1143"/>
    <w:rsid w:val="00ED45AA"/>
    <w:rsid w:val="00EE1494"/>
    <w:rsid w:val="00EE2992"/>
    <w:rsid w:val="00F07AA1"/>
    <w:rsid w:val="00F33953"/>
    <w:rsid w:val="00F34565"/>
    <w:rsid w:val="00F66A27"/>
    <w:rsid w:val="00F767FC"/>
    <w:rsid w:val="00F9317D"/>
    <w:rsid w:val="00F9322E"/>
    <w:rsid w:val="00FA0F34"/>
    <w:rsid w:val="00FA4180"/>
    <w:rsid w:val="00FA467A"/>
    <w:rsid w:val="00FD208F"/>
    <w:rsid w:val="00FE0CE4"/>
    <w:rsid w:val="00FE2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6ED7"/>
  <w15:docId w15:val="{1C506340-C5FD-6E47-AFB4-99D84727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487"/>
  </w:style>
  <w:style w:type="paragraph" w:styleId="Heading1">
    <w:name w:val="heading 1"/>
    <w:basedOn w:val="Normal"/>
    <w:link w:val="Heading1Char"/>
    <w:uiPriority w:val="1"/>
    <w:qFormat/>
    <w:rsid w:val="007248C1"/>
    <w:pPr>
      <w:widowControl w:val="0"/>
      <w:ind w:left="100"/>
      <w:outlineLvl w:val="0"/>
    </w:pPr>
    <w:rPr>
      <w:rFonts w:ascii="Calibri" w:eastAsia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3A"/>
    <w:pPr>
      <w:ind w:left="720"/>
      <w:contextualSpacing/>
    </w:pPr>
  </w:style>
  <w:style w:type="table" w:styleId="TableGrid">
    <w:name w:val="Table Grid"/>
    <w:basedOn w:val="TableNormal"/>
    <w:uiPriority w:val="59"/>
    <w:rsid w:val="00902D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9317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40C6E"/>
    <w:pPr>
      <w:jc w:val="center"/>
    </w:pPr>
    <w:rPr>
      <w:rFonts w:ascii="Garamond" w:eastAsia="Times New Roman" w:hAnsi="Garamond" w:cs="Times New Roman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40C6E"/>
    <w:rPr>
      <w:rFonts w:ascii="Garamond" w:eastAsia="Times New Roman" w:hAnsi="Garamond" w:cs="Times New Roman"/>
      <w:b/>
      <w:bCs/>
      <w:sz w:val="36"/>
    </w:rPr>
  </w:style>
  <w:style w:type="paragraph" w:styleId="NormalWeb">
    <w:name w:val="Normal (Web)"/>
    <w:basedOn w:val="Normal"/>
    <w:uiPriority w:val="99"/>
    <w:rsid w:val="00833BDB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A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7248C1"/>
    <w:rPr>
      <w:rFonts w:ascii="Calibri" w:eastAsia="Calibri" w:hAnsi="Calibri"/>
      <w:b/>
      <w:bCs/>
      <w:sz w:val="22"/>
      <w:szCs w:val="22"/>
    </w:rPr>
  </w:style>
  <w:style w:type="paragraph" w:styleId="NoSpacing">
    <w:name w:val="No Spacing"/>
    <w:uiPriority w:val="1"/>
    <w:qFormat/>
    <w:rsid w:val="007E20B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46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66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6E7"/>
  </w:style>
  <w:style w:type="paragraph" w:styleId="Footer">
    <w:name w:val="footer"/>
    <w:basedOn w:val="Normal"/>
    <w:link w:val="FooterChar"/>
    <w:uiPriority w:val="99"/>
    <w:unhideWhenUsed/>
    <w:rsid w:val="00E66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E7"/>
  </w:style>
  <w:style w:type="paragraph" w:styleId="Revision">
    <w:name w:val="Revision"/>
    <w:hidden/>
    <w:semiHidden/>
    <w:rsid w:val="000A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tabenk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1A61-1626-5048-B572-D2B16EFF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6405</Characters>
  <Application>Microsoft Office Word</Application>
  <DocSecurity>0</DocSecurity>
  <Lines>120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</dc:creator>
  <cp:keywords/>
  <dc:description/>
  <cp:lastModifiedBy>Susan McClain</cp:lastModifiedBy>
  <cp:revision>3</cp:revision>
  <cp:lastPrinted>2020-04-30T14:35:00Z</cp:lastPrinted>
  <dcterms:created xsi:type="dcterms:W3CDTF">2020-05-05T20:33:00Z</dcterms:created>
  <dcterms:modified xsi:type="dcterms:W3CDTF">2020-05-05T23:18:00Z</dcterms:modified>
  <cp:category/>
</cp:coreProperties>
</file>